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18" w:rsidRDefault="008878CD">
      <w:pPr>
        <w:rPr>
          <w:i/>
          <w:iCs/>
        </w:rPr>
      </w:pPr>
      <w:r w:rsidRPr="008878CD">
        <w:rPr>
          <w:rFonts w:hint="cs"/>
          <w:i/>
          <w:iCs/>
          <w:cs/>
        </w:rPr>
        <w:t>เอกสารนำเข้า วันที่ 17 ตุลาคม 2565</w:t>
      </w:r>
    </w:p>
    <w:p w:rsidR="008878CD" w:rsidRPr="000B1D53" w:rsidRDefault="00DC18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1D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สถานการณ์ตำบลศาลาด่าน และอำเภอเกาะลันตา</w:t>
      </w:r>
    </w:p>
    <w:p w:rsidR="00DC189F" w:rsidRPr="000B1D53" w:rsidRDefault="00DC189F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0B1D53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tbl>
      <w:tblPr>
        <w:tblpPr w:leftFromText="180" w:rightFromText="180" w:vertAnchor="page" w:horzAnchor="margin" w:tblpXSpec="center" w:tblpY="3676"/>
        <w:tblW w:w="834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9"/>
        <w:gridCol w:w="180"/>
        <w:gridCol w:w="1260"/>
        <w:gridCol w:w="270"/>
        <w:gridCol w:w="794"/>
        <w:gridCol w:w="345"/>
        <w:gridCol w:w="1471"/>
        <w:gridCol w:w="540"/>
        <w:gridCol w:w="900"/>
        <w:gridCol w:w="1620"/>
      </w:tblGrid>
      <w:tr w:rsidR="00DC189F" w:rsidRPr="00DC189F" w:rsidTr="00DC189F">
        <w:trPr>
          <w:trHeight w:val="382"/>
          <w:tblCellSpacing w:w="0" w:type="dxa"/>
        </w:trPr>
        <w:tc>
          <w:tcPr>
            <w:tcW w:w="83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189F">
              <w:rPr>
                <w:rFonts w:ascii="Niramit" w:eastAsia="Times New Roman" w:hAnsi="Niramit" w:cs="Angsana New"/>
                <w:b/>
                <w:bCs/>
                <w:color w:val="000000"/>
                <w:sz w:val="42"/>
                <w:szCs w:val="36"/>
                <w:cs/>
              </w:rPr>
              <w:t>ข้อมูลการปกครอง</w:t>
            </w:r>
          </w:p>
        </w:tc>
      </w:tr>
      <w:tr w:rsidR="00DC189F" w:rsidRPr="00DC189F" w:rsidTr="00DC189F">
        <w:trPr>
          <w:trHeight w:val="382"/>
          <w:tblCellSpacing w:w="0" w:type="dxa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6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พื้นที่ (ตร.กม.)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6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ห่างจากจังหวัด (กม.)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6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ตำบล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6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หมู่บ้าน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6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after="0" w:line="240" w:lineRule="auto"/>
              <w:rPr>
                <w:rFonts w:ascii="Angsana New" w:eastAsia="Times New Roman" w:hAnsi="Angsana New" w:cs="Angsana New" w:hint="cs"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เทศบาล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6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189F">
              <w:rPr>
                <w:rFonts w:ascii="Niramit" w:eastAsia="Times New Roman" w:hAnsi="Niramit" w:cs="Angsana New"/>
                <w:color w:val="000000"/>
                <w:sz w:val="28"/>
                <w:cs/>
              </w:rPr>
              <w:t>อบต</w:t>
            </w:r>
          </w:p>
        </w:tc>
      </w:tr>
      <w:tr w:rsidR="00DC189F" w:rsidRPr="00DC189F" w:rsidTr="00DC189F">
        <w:trPr>
          <w:trHeight w:val="397"/>
          <w:tblCellSpacing w:w="0" w:type="dxa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339.843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87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36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189F">
              <w:rPr>
                <w:rFonts w:asciiTheme="majorBidi" w:eastAsia="Times New Roman" w:hAnsiTheme="majorBidi" w:cstheme="majorBidi"/>
                <w:color w:val="000000"/>
                <w:sz w:val="28"/>
              </w:rPr>
              <w:t>5</w:t>
            </w:r>
          </w:p>
        </w:tc>
      </w:tr>
      <w:tr w:rsidR="00DC189F" w:rsidRPr="00DC189F" w:rsidTr="00DC189F">
        <w:trPr>
          <w:trHeight w:val="550"/>
          <w:tblCellSpacing w:w="0" w:type="dxa"/>
        </w:trPr>
        <w:tc>
          <w:tcPr>
            <w:tcW w:w="83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189F">
              <w:rPr>
                <w:rFonts w:ascii="Niramit" w:eastAsia="Times New Roman" w:hAnsi="Niramit" w:cs="Angsana New"/>
                <w:b/>
                <w:bCs/>
                <w:color w:val="000000"/>
                <w:sz w:val="42"/>
                <w:szCs w:val="36"/>
                <w:cs/>
              </w:rPr>
              <w:t>ข้อมูลประชากรและครัวเรือน</w:t>
            </w:r>
          </w:p>
        </w:tc>
      </w:tr>
      <w:tr w:rsidR="00DC189F" w:rsidRPr="00DC189F" w:rsidTr="00DC189F">
        <w:trPr>
          <w:trHeight w:val="321"/>
          <w:tblCellSpacing w:w="0" w:type="dxa"/>
        </w:trPr>
        <w:tc>
          <w:tcPr>
            <w:tcW w:w="34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6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จำนวนประชากร</w:t>
            </w:r>
          </w:p>
        </w:tc>
        <w:tc>
          <w:tcPr>
            <w:tcW w:w="2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6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after="0" w:line="240" w:lineRule="auto"/>
              <w:rPr>
                <w:rFonts w:ascii="Angsana New" w:eastAsia="Times New Roman" w:hAnsi="Angsana New" w:cs="Angsana New" w:hint="cs"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รวม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6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189F">
              <w:rPr>
                <w:rFonts w:ascii="Niramit" w:eastAsia="Times New Roman" w:hAnsi="Niramit" w:cs="Angsana New"/>
                <w:b/>
                <w:bCs/>
                <w:color w:val="000000"/>
                <w:sz w:val="48"/>
                <w:szCs w:val="48"/>
                <w:cs/>
              </w:rPr>
              <w:t>ร้อยละ</w:t>
            </w:r>
          </w:p>
        </w:tc>
      </w:tr>
      <w:tr w:rsidR="00DC189F" w:rsidRPr="00DC189F" w:rsidTr="00E83010">
        <w:trPr>
          <w:trHeight w:val="321"/>
          <w:tblCellSpacing w:w="0" w:type="dxa"/>
        </w:trPr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6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6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ชาย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6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หญิง</w:t>
            </w:r>
          </w:p>
        </w:tc>
        <w:tc>
          <w:tcPr>
            <w:tcW w:w="4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89F" w:rsidRPr="00DC189F" w:rsidRDefault="00DC189F" w:rsidP="00DC189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DC189F" w:rsidRPr="00DC189F" w:rsidTr="00DC189F">
        <w:trPr>
          <w:trHeight w:val="321"/>
          <w:tblCellSpacing w:w="0" w:type="dxa"/>
        </w:trPr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เกาะลันตา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18,163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17,783</w:t>
            </w:r>
          </w:p>
        </w:tc>
        <w:tc>
          <w:tcPr>
            <w:tcW w:w="2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35,936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C189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  <w:t>7.51</w:t>
            </w:r>
          </w:p>
        </w:tc>
      </w:tr>
      <w:tr w:rsidR="00DC189F" w:rsidRPr="00DC189F" w:rsidTr="00DC189F">
        <w:trPr>
          <w:trHeight w:val="321"/>
          <w:tblCellSpacing w:w="0" w:type="dxa"/>
        </w:trPr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after="0" w:line="240" w:lineRule="auto"/>
              <w:rPr>
                <w:rFonts w:ascii="Angsana New" w:eastAsia="Times New Roman" w:hAnsi="Angsana New" w:cs="Angsana New" w:hint="cs"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กระบี่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237,655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240,875</w:t>
            </w:r>
          </w:p>
        </w:tc>
        <w:tc>
          <w:tcPr>
            <w:tcW w:w="2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478,528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89F" w:rsidRPr="00DC189F" w:rsidRDefault="00DC189F" w:rsidP="00DC189F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DC189F" w:rsidRDefault="00DC189F">
      <w:pPr>
        <w:rPr>
          <w:rFonts w:ascii="TH SarabunPSK" w:hAnsi="TH SarabunPSK" w:cs="TH SarabunPSK"/>
          <w:sz w:val="32"/>
          <w:szCs w:val="32"/>
          <w:cs/>
        </w:rPr>
      </w:pPr>
    </w:p>
    <w:p w:rsidR="00DC189F" w:rsidRPr="00DC189F" w:rsidRDefault="00DC189F" w:rsidP="00DC189F">
      <w:pPr>
        <w:rPr>
          <w:rFonts w:ascii="TH SarabunPSK" w:hAnsi="TH SarabunPSK" w:cs="TH SarabunPSK"/>
          <w:sz w:val="32"/>
          <w:szCs w:val="32"/>
          <w:cs/>
        </w:rPr>
      </w:pPr>
    </w:p>
    <w:p w:rsidR="00DC189F" w:rsidRPr="000B1D53" w:rsidRDefault="00DC189F" w:rsidP="00DC189F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B1D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ปิรามิดประชากร</w:t>
      </w:r>
    </w:p>
    <w:p w:rsidR="00DC189F" w:rsidRPr="00DC189F" w:rsidRDefault="00DC189F" w:rsidP="00DC189F">
      <w:pPr>
        <w:rPr>
          <w:rFonts w:ascii="TH SarabunPSK" w:hAnsi="TH SarabunPSK" w:cs="TH SarabunPSK" w:hint="cs"/>
          <w:sz w:val="32"/>
          <w:szCs w:val="32"/>
          <w:cs/>
        </w:rPr>
      </w:pPr>
      <w:r w:rsidRPr="00DC189F">
        <w:rPr>
          <w:rFonts w:ascii="TH SarabunPSK" w:hAnsi="TH SarabunPSK" w:cs="TH SarabunPSK"/>
          <w:sz w:val="32"/>
          <w:szCs w:val="32"/>
          <w:cs/>
        </w:rPr>
        <w:drawing>
          <wp:inline distT="0" distB="0" distL="0" distR="0">
            <wp:extent cx="2981325" cy="1838325"/>
            <wp:effectExtent l="19050" t="0" r="9525" b="0"/>
            <wp:docPr id="6" name="Picture 6" descr="Chart, bar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Google Shape;323;p3" descr="Chart, bar chart&#10;&#10;Description automatically generated"/>
                    <pic:cNvPicPr preferRelativeResize="0"/>
                  </pic:nvPicPr>
                  <pic:blipFill rotWithShape="1"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9857" cy="183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89F">
        <w:rPr>
          <w:rFonts w:ascii="TH SarabunPSK" w:hAnsi="TH SarabunPSK" w:cs="TH SarabunPSK"/>
          <w:sz w:val="32"/>
          <w:szCs w:val="32"/>
          <w:cs/>
        </w:rPr>
        <w:drawing>
          <wp:inline distT="0" distB="0" distL="0" distR="0">
            <wp:extent cx="2466975" cy="1419225"/>
            <wp:effectExtent l="0" t="0" r="0" b="0"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C189F" w:rsidRDefault="00D109DE" w:rsidP="00DC18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ที่มา</w:t>
      </w:r>
      <w:r>
        <w:rPr>
          <w:rFonts w:ascii="TH SarabunPSK" w:hAnsi="TH SarabunPSK" w:cs="TH SarabunPSK"/>
          <w:sz w:val="32"/>
          <w:szCs w:val="32"/>
        </w:rPr>
        <w:t>: Health data Center (2565)</w:t>
      </w:r>
    </w:p>
    <w:p w:rsidR="00D109DE" w:rsidRPr="000B1D53" w:rsidRDefault="00D109DE" w:rsidP="00DC189F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0B1D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ข้อมูลทั่วไป</w:t>
      </w:r>
    </w:p>
    <w:p w:rsidR="00D109DE" w:rsidRDefault="00D109DE" w:rsidP="00DC18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จำนวนศาสนสถาน และศูนย์การเรียนรู้ วัด </w:t>
      </w:r>
      <w:r>
        <w:rPr>
          <w:rFonts w:ascii="TH SarabunPSK" w:hAnsi="TH SarabunPSK" w:cs="TH SarabunPSK"/>
          <w:sz w:val="32"/>
          <w:szCs w:val="32"/>
        </w:rPr>
        <w:t xml:space="preserve">1,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ที่พักสงฆ์ </w:t>
      </w:r>
      <w:r>
        <w:rPr>
          <w:rFonts w:ascii="TH SarabunPSK" w:hAnsi="TH SarabunPSK" w:cs="TH SarabunPSK"/>
          <w:sz w:val="32"/>
          <w:szCs w:val="32"/>
        </w:rPr>
        <w:t xml:space="preserve">2, </w:t>
      </w:r>
      <w:proofErr w:type="spellStart"/>
      <w:r>
        <w:rPr>
          <w:rFonts w:ascii="TH SarabunPSK" w:hAnsi="TH SarabunPSK" w:cs="TH SarabunPSK"/>
          <w:sz w:val="32"/>
          <w:szCs w:val="32"/>
        </w:rPr>
        <w:t>มัสยิด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43,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ศูนย์อบรมจริยธรรมฯ </w:t>
      </w:r>
      <w:r>
        <w:rPr>
          <w:rFonts w:ascii="TH SarabunPSK" w:hAnsi="TH SarabunPSK" w:cs="TH SarabunPSK"/>
          <w:sz w:val="32"/>
          <w:szCs w:val="32"/>
        </w:rPr>
        <w:t>21</w:t>
      </w:r>
    </w:p>
    <w:p w:rsidR="00D109DE" w:rsidRPr="000B1D53" w:rsidRDefault="00D109DE" w:rsidP="00DC189F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0B1D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วัฒนธรรม</w:t>
      </w:r>
    </w:p>
    <w:p w:rsidR="00D109DE" w:rsidRDefault="00D109DE" w:rsidP="00D109DE">
      <w:pPr>
        <w:pStyle w:val="a6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ประเพณีลอยเรือชาวเล จัดตรงกับวันเพ็ญเดือน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และเดือน 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</w:rPr>
        <w:t>ของทุกปี ที่ชุมชนชาวเลอุรักลาโว้ย ตำบลศาลาด่าน อำเภอเกาะลันตา</w:t>
      </w:r>
    </w:p>
    <w:p w:rsidR="00D109DE" w:rsidRDefault="00D109DE" w:rsidP="00D109DE">
      <w:pPr>
        <w:pStyle w:val="a6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เทศการลานตาลันตา ส่งเสริมการท่องเที่ยวเกาะลันตา อนุรักษ์วัฒนธรรมท้องถิ่นที่มีวัฒนธรรมประเพณีที่หลากหลายและมีความผสมผสานระหว่างชาวยไทยเชื้อสายจีน ชาวไทยมุสลิม ชาวไทยพุทธ รวมทั้งชาวไทยใหม่ หรือชาวเลอุรักลาโว้ย โดยจัดให้มีขึ้นในช่วงเดือนมีนาคมของทุกปี</w:t>
      </w:r>
    </w:p>
    <w:p w:rsidR="00D109DE" w:rsidRDefault="00D109DE" w:rsidP="00D109D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สถานการณ์ อำเภอเกาะลันตา มีตำบลที่ติดชายฝั่งทะเล ประกอบด้วย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เกาะลันตาน้อย เกาะลันตาใหญ่ และศาลาด่าน</w:t>
      </w:r>
    </w:p>
    <w:p w:rsidR="00D109DE" w:rsidRPr="00D109DE" w:rsidRDefault="00D109DE" w:rsidP="00D109DE">
      <w:pPr>
        <w:rPr>
          <w:rFonts w:ascii="TH SarabunPSK" w:hAnsi="TH SarabunPSK" w:cs="TH SarabunPSK" w:hint="cs"/>
          <w:sz w:val="32"/>
          <w:szCs w:val="32"/>
          <w:cs/>
        </w:rPr>
      </w:pPr>
      <w:r w:rsidRPr="00D109DE">
        <w:rPr>
          <w:rFonts w:ascii="TH SarabunPSK" w:hAnsi="TH SarabunPSK" w:cs="TH SarabunPSK"/>
          <w:sz w:val="32"/>
          <w:szCs w:val="32"/>
          <w:cs/>
        </w:rPr>
        <w:drawing>
          <wp:inline distT="0" distB="0" distL="0" distR="0">
            <wp:extent cx="2750207" cy="2038350"/>
            <wp:effectExtent l="19050" t="0" r="0" b="0"/>
            <wp:docPr id="8" name="Picture 8" descr="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Google Shape;342;p5" descr="Map&#10;&#10;Description automatically generated"/>
                    <pic:cNvPicPr preferRelativeResize="0"/>
                  </pic:nvPicPr>
                  <pic:blipFill rotWithShape="1"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9403" cy="203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9DE">
        <w:rPr>
          <w:rFonts w:ascii="TH SarabunPSK" w:hAnsi="TH SarabunPSK" w:cs="TH SarabunPSK"/>
          <w:sz w:val="32"/>
          <w:szCs w:val="32"/>
          <w:cs/>
        </w:rPr>
        <w:drawing>
          <wp:inline distT="0" distB="0" distL="0" distR="0">
            <wp:extent cx="3057525" cy="1872471"/>
            <wp:effectExtent l="19050" t="0" r="9525" b="0"/>
            <wp:docPr id="9" name="Picture 9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Google Shape;341;p5" descr="Diagram&#10;&#10;Description automatically generated"/>
                    <pic:cNvPicPr preferRelativeResize="0"/>
                  </pic:nvPicPr>
                  <pic:blipFill rotWithShape="1"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6784" cy="187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9F" w:rsidRPr="00DC189F" w:rsidRDefault="00DC189F" w:rsidP="00DC189F">
      <w:pPr>
        <w:rPr>
          <w:rFonts w:ascii="TH SarabunPSK" w:hAnsi="TH SarabunPSK" w:cs="TH SarabunPSK"/>
          <w:sz w:val="32"/>
          <w:szCs w:val="32"/>
          <w:cs/>
        </w:rPr>
      </w:pPr>
    </w:p>
    <w:p w:rsidR="00DC189F" w:rsidRDefault="00D109DE" w:rsidP="00DC189F">
      <w:pPr>
        <w:rPr>
          <w:rFonts w:ascii="TH SarabunPSK" w:hAnsi="TH SarabunPSK" w:cs="TH SarabunPSK" w:hint="cs"/>
          <w:sz w:val="32"/>
          <w:szCs w:val="32"/>
        </w:rPr>
      </w:pPr>
      <w:r w:rsidRPr="00D109DE">
        <w:rPr>
          <w:rFonts w:ascii="TH SarabunPSK" w:hAnsi="TH SarabunPSK" w:cs="TH SarabunPSK"/>
          <w:sz w:val="32"/>
          <w:szCs w:val="32"/>
          <w:cs/>
        </w:rPr>
        <w:drawing>
          <wp:inline distT="0" distB="0" distL="0" distR="0">
            <wp:extent cx="3723373" cy="2315513"/>
            <wp:effectExtent l="1905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Google Shape;343;p5"/>
                    <pic:cNvPicPr preferRelativeResize="0"/>
                  </pic:nvPicPr>
                  <pic:blipFill rotWithShape="1"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3373" cy="231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DE" w:rsidRDefault="00D109DE" w:rsidP="00DC189F">
      <w:pPr>
        <w:rPr>
          <w:rFonts w:ascii="TH SarabunPSK" w:hAnsi="TH SarabunPSK" w:cs="TH SarabunPSK" w:hint="cs"/>
          <w:sz w:val="32"/>
          <w:szCs w:val="32"/>
        </w:rPr>
      </w:pPr>
    </w:p>
    <w:p w:rsidR="00D109DE" w:rsidRPr="00AD65DE" w:rsidRDefault="00D109DE" w:rsidP="00DC189F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AD65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สถานการณ์ทรัพยากรทางทะเลและชายฝั่ง</w:t>
      </w:r>
    </w:p>
    <w:p w:rsidR="00D109DE" w:rsidRDefault="00D109DE" w:rsidP="00DC18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สถานการณ์ทรัพยากร</w:t>
      </w:r>
      <w:r w:rsidR="00AD65DE">
        <w:rPr>
          <w:rFonts w:ascii="TH SarabunPSK" w:hAnsi="TH SarabunPSK" w:cs="TH SarabunPSK" w:hint="cs"/>
          <w:sz w:val="32"/>
          <w:szCs w:val="32"/>
          <w:cs/>
        </w:rPr>
        <w:t xml:space="preserve"> ปะการัง สถานภาพแนวปะการัง (</w:t>
      </w:r>
      <w:r w:rsidR="00AD65DE">
        <w:rPr>
          <w:rFonts w:ascii="TH SarabunPSK" w:hAnsi="TH SarabunPSK" w:cs="TH SarabunPSK"/>
          <w:sz w:val="32"/>
          <w:szCs w:val="32"/>
        </w:rPr>
        <w:t xml:space="preserve">State) </w:t>
      </w:r>
      <w:proofErr w:type="spellStart"/>
      <w:r w:rsidR="00AD65DE">
        <w:rPr>
          <w:rFonts w:ascii="TH SarabunPSK" w:hAnsi="TH SarabunPSK" w:cs="TH SarabunPSK"/>
          <w:sz w:val="32"/>
          <w:szCs w:val="32"/>
        </w:rPr>
        <w:t>แนวปะการังที่อยู่ในสถานภาพแนวปะการังเสีย</w:t>
      </w:r>
      <w:proofErr w:type="spellEnd"/>
      <w:r w:rsidR="00AD65DE">
        <w:rPr>
          <w:rFonts w:ascii="TH SarabunPSK" w:hAnsi="TH SarabunPSK" w:cs="TH SarabunPSK" w:hint="cs"/>
          <w:sz w:val="32"/>
          <w:szCs w:val="32"/>
          <w:cs/>
        </w:rPr>
        <w:t xml:space="preserve">หายมาจำนวน </w:t>
      </w:r>
      <w:r w:rsidR="00AD65DE">
        <w:rPr>
          <w:rFonts w:ascii="TH SarabunPSK" w:hAnsi="TH SarabunPSK" w:cs="TH SarabunPSK"/>
          <w:sz w:val="32"/>
          <w:szCs w:val="32"/>
        </w:rPr>
        <w:t xml:space="preserve">1 </w:t>
      </w:r>
      <w:proofErr w:type="spellStart"/>
      <w:r w:rsidR="00AD65DE">
        <w:rPr>
          <w:rFonts w:ascii="TH SarabunPSK" w:hAnsi="TH SarabunPSK" w:cs="TH SarabunPSK"/>
          <w:sz w:val="32"/>
          <w:szCs w:val="32"/>
        </w:rPr>
        <w:t>สถานี</w:t>
      </w:r>
      <w:proofErr w:type="spellEnd"/>
      <w:r w:rsidR="00AD65D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D65DE">
        <w:rPr>
          <w:rFonts w:ascii="TH SarabunPSK" w:hAnsi="TH SarabunPSK" w:cs="TH SarabunPSK"/>
          <w:sz w:val="32"/>
          <w:szCs w:val="32"/>
        </w:rPr>
        <w:t>ได้แก่</w:t>
      </w:r>
      <w:proofErr w:type="spellEnd"/>
      <w:r w:rsidR="00AD65D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D65DE">
        <w:rPr>
          <w:rFonts w:ascii="TH SarabunPSK" w:hAnsi="TH SarabunPSK" w:cs="TH SarabunPSK"/>
          <w:sz w:val="32"/>
          <w:szCs w:val="32"/>
        </w:rPr>
        <w:t>เกาะลันตาใหญ่</w:t>
      </w:r>
      <w:proofErr w:type="spellEnd"/>
      <w:r w:rsidR="00AD65DE">
        <w:rPr>
          <w:rFonts w:ascii="TH SarabunPSK" w:hAnsi="TH SarabunPSK" w:cs="TH SarabunPSK"/>
          <w:sz w:val="32"/>
          <w:szCs w:val="32"/>
        </w:rPr>
        <w:t xml:space="preserve"> </w:t>
      </w:r>
    </w:p>
    <w:p w:rsidR="00AD65DE" w:rsidRDefault="00AD65DE" w:rsidP="00DC18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สาเหตุที่ส่งผลให้แนวปะการังเสื่อมโทรม</w:t>
      </w:r>
    </w:p>
    <w:p w:rsidR="00AD65DE" w:rsidRDefault="00AD65DE" w:rsidP="00AD65DE">
      <w:pPr>
        <w:pStyle w:val="a6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บริเวณพื้นที่บ้านสังกะอู้ ทำประมงชายฝั่ง ทอดแห</w:t>
      </w:r>
    </w:p>
    <w:p w:rsidR="00AD65DE" w:rsidRDefault="00AD65DE" w:rsidP="00AD65DE">
      <w:pPr>
        <w:pStyle w:val="a6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บริเวณเกาะลันตาใหญ่ด้านตะวันตก มีเศษอวน และคุณภาพน้ำไม่ดี</w:t>
      </w:r>
    </w:p>
    <w:p w:rsidR="00AD65DE" w:rsidRPr="00AD65DE" w:rsidRDefault="00AD65DE" w:rsidP="00AD65DE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AD65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สถานการณ์ทรัพยากรหญ้าทะเล</w:t>
      </w:r>
    </w:p>
    <w:p w:rsidR="00AD65DE" w:rsidRDefault="00AD65DE" w:rsidP="00AD65DE">
      <w:pPr>
        <w:pStyle w:val="a6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แหล่งหญ้าทะเลบริเวณปากแม่น้ำ คือ บริเวณอ่าวท่าเลน เกาะศรีบอยา</w:t>
      </w:r>
      <w:r>
        <w:rPr>
          <w:rFonts w:ascii="TH SarabunPSK" w:hAnsi="TH SarabunPSK" w:cs="TH SarabunPSK"/>
          <w:sz w:val="32"/>
          <w:szCs w:val="32"/>
        </w:rPr>
        <w:t>-</w:t>
      </w:r>
      <w:proofErr w:type="spellStart"/>
      <w:r>
        <w:rPr>
          <w:rFonts w:ascii="TH SarabunPSK" w:hAnsi="TH SarabunPSK" w:cs="TH SarabunPSK"/>
          <w:sz w:val="32"/>
          <w:szCs w:val="32"/>
        </w:rPr>
        <w:t>เกาะปู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เกาะลันตา</w:t>
      </w:r>
      <w:proofErr w:type="spellEnd"/>
    </w:p>
    <w:p w:rsidR="00AD65DE" w:rsidRDefault="00AD65DE" w:rsidP="00AD65DE">
      <w:pPr>
        <w:pStyle w:val="a6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หมู่เกาะลันตา มีเนื้อที่ประมาณ </w:t>
      </w:r>
      <w:r>
        <w:rPr>
          <w:rFonts w:ascii="TH SarabunPSK" w:hAnsi="TH SarabunPSK" w:cs="TH SarabunPSK"/>
          <w:sz w:val="32"/>
          <w:szCs w:val="32"/>
        </w:rPr>
        <w:t xml:space="preserve">1,768 </w:t>
      </w:r>
      <w:proofErr w:type="spellStart"/>
      <w:r>
        <w:rPr>
          <w:rFonts w:ascii="TH SarabunPSK" w:hAnsi="TH SarabunPSK" w:cs="TH SarabunPSK"/>
          <w:sz w:val="32"/>
          <w:szCs w:val="32"/>
        </w:rPr>
        <w:t>ไร่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เป็นพื้นที่ที่มีศักยภาพเป็นแหล่งหญ้าทะเล</w:t>
      </w:r>
      <w:proofErr w:type="spellEnd"/>
    </w:p>
    <w:p w:rsidR="00AD65DE" w:rsidRDefault="00AD65DE" w:rsidP="00AD65DE">
      <w:pPr>
        <w:pStyle w:val="a6"/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จากการติดตามสถานภาพแหล่งหญ้าทะเลในจังหวัดกระบี่ ตั้งแต่ปี </w:t>
      </w:r>
      <w:r>
        <w:rPr>
          <w:rFonts w:ascii="TH SarabunPSK" w:hAnsi="TH SarabunPSK" w:cs="TH SarabunPSK"/>
          <w:sz w:val="32"/>
          <w:szCs w:val="32"/>
        </w:rPr>
        <w:t xml:space="preserve">2539 </w:t>
      </w:r>
      <w:r>
        <w:rPr>
          <w:rFonts w:ascii="TH SarabunPSK" w:hAnsi="TH SarabunPSK" w:cs="TH SarabunPSK" w:hint="cs"/>
          <w:sz w:val="32"/>
          <w:szCs w:val="32"/>
          <w:cs/>
        </w:rPr>
        <w:t>จนถึงปัจจุบัน</w:t>
      </w:r>
    </w:p>
    <w:p w:rsidR="00AD65DE" w:rsidRPr="00AD65DE" w:rsidRDefault="00AD65DE" w:rsidP="00AD65DE">
      <w:pPr>
        <w:pStyle w:val="a6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75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18"/>
        <w:gridCol w:w="963"/>
        <w:gridCol w:w="933"/>
        <w:gridCol w:w="1467"/>
        <w:gridCol w:w="1103"/>
        <w:gridCol w:w="1856"/>
      </w:tblGrid>
      <w:tr w:rsidR="00AD65DE" w:rsidRPr="00AD65DE" w:rsidTr="00AD65DE">
        <w:trPr>
          <w:trHeight w:val="360"/>
          <w:tblCellSpacing w:w="0" w:type="dxa"/>
        </w:trPr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DE" w:rsidRPr="00AD65DE" w:rsidRDefault="00AD65DE" w:rsidP="00AD65DE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D65DE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  <w:cs/>
              </w:rPr>
              <w:t>แหล่งหญ้าทะเล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DE" w:rsidRPr="00AD65DE" w:rsidRDefault="00AD65DE" w:rsidP="00AD65DE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D65DE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  <w:cs/>
              </w:rPr>
              <w:t>เนื้อที่หญ้าทะเล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DE" w:rsidRPr="00AD65DE" w:rsidRDefault="00AD65DE" w:rsidP="00AD65DE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D65DE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  <w:cs/>
              </w:rPr>
              <w:t>สถาน</w:t>
            </w:r>
          </w:p>
          <w:p w:rsidR="00AD65DE" w:rsidRPr="00AD65DE" w:rsidRDefault="00AD65DE" w:rsidP="00AD65DE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D65DE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  <w:cs/>
              </w:rPr>
              <w:t>ภาพปัจจุบัน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DE" w:rsidRPr="00AD65DE" w:rsidRDefault="00AD65DE" w:rsidP="00AD65DE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D65DE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  <w:cs/>
              </w:rPr>
              <w:t>แนวโน้มเทียบกับอดีต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DE" w:rsidRPr="00AD65DE" w:rsidRDefault="00AD65DE" w:rsidP="00AD65DE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D65DE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  <w:cs/>
              </w:rPr>
              <w:t>ชนิดหญ้าที่พบ</w:t>
            </w:r>
          </w:p>
        </w:tc>
      </w:tr>
      <w:tr w:rsidR="00AD65DE" w:rsidRPr="00AD65DE" w:rsidTr="00AD65DE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5DE" w:rsidRPr="00AD65DE" w:rsidRDefault="00AD65DE" w:rsidP="00AD65D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DE" w:rsidRPr="00AD65DE" w:rsidRDefault="00AD65DE" w:rsidP="00AD65DE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D65DE">
              <w:rPr>
                <w:rFonts w:ascii="Sarabun" w:eastAsia="Times New Roman" w:hAnsi="Sarabun" w:cs="Angsana New"/>
                <w:b/>
                <w:bCs/>
                <w:color w:val="000000"/>
                <w:sz w:val="28"/>
              </w:rPr>
              <w:t>2554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5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DE" w:rsidRPr="00AD65DE" w:rsidRDefault="00AD65DE" w:rsidP="00AD65DE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D65DE">
              <w:rPr>
                <w:rFonts w:ascii="Sarabun" w:eastAsia="Times New Roman" w:hAnsi="Sarabun" w:cs="Angsana New"/>
                <w:b/>
                <w:bCs/>
                <w:color w:val="000000"/>
                <w:sz w:val="28"/>
              </w:rPr>
              <w:t>256</w:t>
            </w:r>
            <w:r w:rsidRPr="00AD65DE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5DE" w:rsidRPr="00AD65DE" w:rsidRDefault="00AD65DE" w:rsidP="00AD65D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5DE" w:rsidRPr="00AD65DE" w:rsidRDefault="00AD65DE" w:rsidP="00AD65D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5DE" w:rsidRPr="00AD65DE" w:rsidRDefault="00AD65DE" w:rsidP="00AD65D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AD65DE" w:rsidRPr="00AD65DE" w:rsidTr="00AD65DE">
        <w:trPr>
          <w:trHeight w:val="720"/>
          <w:tblCellSpacing w:w="0" w:type="dxa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DE" w:rsidRPr="00AD65DE" w:rsidRDefault="00AD65DE" w:rsidP="00AD65DE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D65DE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เกาะลันตา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DE" w:rsidRPr="00AD65DE" w:rsidRDefault="00AD65DE" w:rsidP="00AD65DE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D65DE">
              <w:rPr>
                <w:rFonts w:ascii="Sarabun" w:eastAsia="Times New Roman" w:hAnsi="Sarabun" w:cs="Angsana New"/>
                <w:color w:val="000000"/>
                <w:sz w:val="28"/>
              </w:rPr>
              <w:t>1,210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DE" w:rsidRPr="00AD65DE" w:rsidRDefault="00AD65DE" w:rsidP="00AD65DE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D65DE">
              <w:rPr>
                <w:rFonts w:ascii="Sarabun" w:eastAsia="Times New Roman" w:hAnsi="Sarabun" w:cs="Angsana New"/>
                <w:color w:val="000000"/>
                <w:sz w:val="28"/>
              </w:rPr>
              <w:t>2,</w:t>
            </w:r>
            <w:r w:rsidRPr="00AD65DE">
              <w:rPr>
                <w:rFonts w:ascii="Cordia New" w:eastAsia="Times New Roman" w:hAnsi="Cordia New" w:cs="Cordia New"/>
                <w:color w:val="000000"/>
                <w:sz w:val="28"/>
              </w:rPr>
              <w:t>054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DE" w:rsidRPr="00AD65DE" w:rsidRDefault="00AD65DE" w:rsidP="00AD65DE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D65DE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สมบูรณ์</w:t>
            </w:r>
            <w:r w:rsidRPr="00AD65DE">
              <w:rPr>
                <w:rFonts w:ascii="Cordia New" w:eastAsia="Times New Roman" w:hAnsi="Cordia New" w:cs="Cordia New"/>
                <w:color w:val="000000"/>
                <w:sz w:val="28"/>
              </w:rPr>
              <w:t>   </w:t>
            </w:r>
            <w:r w:rsidRPr="00AD65DE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DE" w:rsidRPr="00AD65DE" w:rsidRDefault="00AD65DE" w:rsidP="00AD65DE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D65DE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สมบูรณ์ขึ้น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DE" w:rsidRPr="00AD65DE" w:rsidRDefault="00AD65DE" w:rsidP="00AD65DE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proofErr w:type="spellStart"/>
            <w:r w:rsidRPr="00AD65DE">
              <w:rPr>
                <w:rFonts w:ascii="Sarabun" w:eastAsia="Times New Roman" w:hAnsi="Sarabun" w:cs="Angsana New"/>
                <w:color w:val="000000"/>
                <w:sz w:val="28"/>
              </w:rPr>
              <w:t>Hd</w:t>
            </w:r>
            <w:proofErr w:type="spellEnd"/>
            <w:r w:rsidRPr="00AD65DE">
              <w:rPr>
                <w:rFonts w:ascii="Sarabun" w:eastAsia="Times New Roman" w:hAnsi="Sarabun" w:cs="Angsana New"/>
                <w:color w:val="000000"/>
                <w:sz w:val="28"/>
              </w:rPr>
              <w:t>*, Hp, Ea,*</w:t>
            </w:r>
          </w:p>
        </w:tc>
      </w:tr>
    </w:tbl>
    <w:p w:rsidR="00DC189F" w:rsidRPr="00DC189F" w:rsidRDefault="00DC189F" w:rsidP="00DC189F">
      <w:pPr>
        <w:rPr>
          <w:rFonts w:ascii="TH SarabunPSK" w:hAnsi="TH SarabunPSK" w:cs="TH SarabunPSK" w:hint="cs"/>
          <w:sz w:val="32"/>
          <w:szCs w:val="32"/>
          <w:cs/>
        </w:rPr>
      </w:pPr>
    </w:p>
    <w:p w:rsidR="00DC189F" w:rsidRPr="008B140C" w:rsidRDefault="00AD65DE" w:rsidP="00DC189F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8B14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สถานการณ์ทรัพยากรสัตว์ทะเลหายาก</w:t>
      </w:r>
    </w:p>
    <w:p w:rsidR="00AD65DE" w:rsidRDefault="00AD65DE" w:rsidP="00AD65DE">
      <w:pPr>
        <w:pStyle w:val="a6"/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ในปีงบประมาณ พ.ศ.</w:t>
      </w:r>
      <w:r>
        <w:rPr>
          <w:rFonts w:ascii="TH SarabunPSK" w:hAnsi="TH SarabunPSK" w:cs="TH SarabunPSK"/>
          <w:sz w:val="32"/>
          <w:szCs w:val="32"/>
        </w:rPr>
        <w:t xml:space="preserve">2563 </w:t>
      </w:r>
      <w:proofErr w:type="spellStart"/>
      <w:r>
        <w:rPr>
          <w:rFonts w:ascii="TH SarabunPSK" w:hAnsi="TH SarabunPSK" w:cs="TH SarabunPSK"/>
          <w:sz w:val="32"/>
          <w:szCs w:val="32"/>
        </w:rPr>
        <w:t>พบสัตว์ทะเลหายากคือ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ฉลามวาฬ บริเวณเกาะลันตา เกาะห้อง เกาะพีพี และเกาะปิดะใน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นอก</w:t>
      </w:r>
    </w:p>
    <w:p w:rsidR="00AD65DE" w:rsidRDefault="00AD65DE" w:rsidP="00AD65DE">
      <w:pPr>
        <w:pStyle w:val="a6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พบวาฬเพชฌฆาตดำ บริเวณเกาะลันตา</w:t>
      </w:r>
    </w:p>
    <w:p w:rsidR="00AD65DE" w:rsidRPr="00AD65DE" w:rsidRDefault="00AD65DE" w:rsidP="00AD65DE">
      <w:pPr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8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55"/>
        <w:gridCol w:w="2241"/>
        <w:gridCol w:w="2591"/>
        <w:gridCol w:w="649"/>
        <w:gridCol w:w="863"/>
        <w:gridCol w:w="801"/>
      </w:tblGrid>
      <w:tr w:rsidR="008B140C" w:rsidRPr="008B140C" w:rsidTr="008B140C">
        <w:trPr>
          <w:trHeight w:val="320"/>
          <w:tblCellSpacing w:w="0" w:type="dxa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5F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0"/>
              </w:rPr>
            </w:pPr>
            <w:r w:rsidRPr="008B140C">
              <w:rPr>
                <w:rFonts w:ascii="Niramit" w:eastAsia="Times New Roman" w:hAnsi="Niramit" w:cs="Angsana New"/>
                <w:color w:val="000000"/>
                <w:sz w:val="30"/>
                <w:cs/>
              </w:rPr>
              <w:t>ชื่อไทย</w:t>
            </w:r>
          </w:p>
        </w:tc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5F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0"/>
              </w:rPr>
            </w:pPr>
            <w:r w:rsidRPr="008B140C">
              <w:rPr>
                <w:rFonts w:ascii="Niramit" w:eastAsia="Times New Roman" w:hAnsi="Niramit" w:cs="Angsana New"/>
                <w:color w:val="000000"/>
                <w:sz w:val="30"/>
                <w:cs/>
              </w:rPr>
              <w:t>ชื่อสามัญ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5F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0"/>
              </w:rPr>
            </w:pPr>
            <w:r w:rsidRPr="008B140C">
              <w:rPr>
                <w:rFonts w:ascii="Niramit" w:eastAsia="Times New Roman" w:hAnsi="Niramit" w:cs="Angsana New"/>
                <w:color w:val="000000"/>
                <w:sz w:val="30"/>
                <w:cs/>
              </w:rPr>
              <w:t>ชื่อวิทยาศาสตร์</w:t>
            </w:r>
          </w:p>
        </w:tc>
        <w:tc>
          <w:tcPr>
            <w:tcW w:w="2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5F8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0"/>
              </w:rPr>
            </w:pPr>
            <w:r w:rsidRPr="008B140C">
              <w:rPr>
                <w:rFonts w:ascii="Niramit" w:eastAsia="Times New Roman" w:hAnsi="Niramit" w:cs="Angsana New"/>
                <w:color w:val="000000"/>
                <w:sz w:val="30"/>
                <w:cs/>
              </w:rPr>
              <w:t>แหล่งที่มาข้อมูล</w:t>
            </w:r>
          </w:p>
        </w:tc>
      </w:tr>
      <w:tr w:rsidR="008B140C" w:rsidRPr="008B140C" w:rsidTr="008B140C">
        <w:trPr>
          <w:trHeight w:val="32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40C" w:rsidRPr="008B140C" w:rsidRDefault="008B140C" w:rsidP="008B140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40C" w:rsidRPr="008B140C" w:rsidRDefault="008B140C" w:rsidP="008B140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40C" w:rsidRPr="008B140C" w:rsidRDefault="008B140C" w:rsidP="008B140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5F8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0"/>
              </w:rPr>
            </w:pPr>
            <w:r w:rsidRPr="008B140C">
              <w:rPr>
                <w:rFonts w:ascii="Niramit" w:eastAsia="Times New Roman" w:hAnsi="Niramit" w:cs="Angsana New"/>
                <w:color w:val="000000"/>
                <w:sz w:val="30"/>
                <w:cs/>
              </w:rPr>
              <w:t>เกยตื้น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5F8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0"/>
              </w:rPr>
            </w:pPr>
            <w:r w:rsidRPr="008B140C">
              <w:rPr>
                <w:rFonts w:ascii="Niramit" w:eastAsia="Times New Roman" w:hAnsi="Niramit" w:cs="Angsana New"/>
                <w:color w:val="000000"/>
                <w:sz w:val="30"/>
                <w:cs/>
              </w:rPr>
              <w:t>ในธรรมชาติ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5F8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0"/>
              </w:rPr>
            </w:pPr>
            <w:r w:rsidRPr="008B140C">
              <w:rPr>
                <w:rFonts w:ascii="Niramit" w:eastAsia="Times New Roman" w:hAnsi="Niramit" w:cs="Angsana New"/>
                <w:color w:val="000000"/>
                <w:sz w:val="30"/>
                <w:cs/>
              </w:rPr>
              <w:t>จากชุมชน</w:t>
            </w:r>
          </w:p>
        </w:tc>
      </w:tr>
      <w:tr w:rsidR="008B140C" w:rsidRPr="008B140C" w:rsidTr="008B140C">
        <w:trPr>
          <w:trHeight w:val="820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0"/>
              </w:rPr>
            </w:pPr>
            <w:r w:rsidRPr="008B140C">
              <w:rPr>
                <w:rFonts w:ascii="Niramit" w:eastAsia="Times New Roman" w:hAnsi="Niramit" w:cs="Angsana New"/>
                <w:color w:val="000000"/>
                <w:sz w:val="30"/>
                <w:cs/>
              </w:rPr>
              <w:t>ฉลามวาฬ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0"/>
              </w:rPr>
            </w:pPr>
            <w:r w:rsidRPr="008B140C">
              <w:rPr>
                <w:rFonts w:ascii="Niramit" w:eastAsia="Times New Roman" w:hAnsi="Niramit" w:cs="Angsana New"/>
                <w:color w:val="000000"/>
                <w:sz w:val="30"/>
              </w:rPr>
              <w:t>Whale Shark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0"/>
              </w:rPr>
            </w:pPr>
            <w:proofErr w:type="spellStart"/>
            <w:r w:rsidRPr="008B140C">
              <w:rPr>
                <w:rFonts w:ascii="Niramit" w:eastAsia="Times New Roman" w:hAnsi="Niramit" w:cs="Angsana New"/>
                <w:color w:val="000000"/>
                <w:sz w:val="30"/>
              </w:rPr>
              <w:t>Rhincodon</w:t>
            </w:r>
            <w:proofErr w:type="spellEnd"/>
            <w:r w:rsidRPr="008B140C">
              <w:rPr>
                <w:rFonts w:ascii="Niramit" w:eastAsia="Times New Roman" w:hAnsi="Niramit" w:cs="Angsana New"/>
                <w:color w:val="000000"/>
                <w:sz w:val="30"/>
              </w:rPr>
              <w:t> </w:t>
            </w:r>
            <w:proofErr w:type="spellStart"/>
            <w:r w:rsidRPr="008B140C">
              <w:rPr>
                <w:rFonts w:ascii="Niramit" w:eastAsia="Times New Roman" w:hAnsi="Niramit" w:cs="Angsana New"/>
                <w:color w:val="000000"/>
                <w:sz w:val="30"/>
              </w:rPr>
              <w:t>typus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0"/>
              </w:rPr>
            </w:pPr>
            <w:r w:rsidRPr="008B140C">
              <w:rPr>
                <w:rFonts w:ascii="Niramit" w:eastAsia="Times New Roman" w:hAnsi="Niramit" w:cs="Angsana New"/>
                <w:color w:val="000000"/>
                <w:sz w:val="30"/>
              </w:rPr>
              <w:t> 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0"/>
              </w:rPr>
            </w:pPr>
            <w:r w:rsidRPr="008B140C">
              <w:rPr>
                <w:rFonts w:ascii="Niramit" w:eastAsia="Times New Roman" w:hAnsi="Niramit" w:cs="Angsana New"/>
                <w:color w:val="000000"/>
                <w:sz w:val="30"/>
              </w:rPr>
              <w:t> 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0"/>
              </w:rPr>
            </w:pPr>
            <w:r w:rsidRPr="008B140C">
              <w:rPr>
                <w:rFonts w:ascii="Niramit" w:eastAsia="Times New Roman" w:hAnsi="Niramit" w:cs="Angsana New"/>
                <w:color w:val="000000"/>
                <w:sz w:val="30"/>
              </w:rPr>
              <w:t>12 </w:t>
            </w:r>
            <w:r w:rsidRPr="008B140C">
              <w:rPr>
                <w:rFonts w:ascii="Niramit" w:eastAsia="Times New Roman" w:hAnsi="Niramit" w:cs="Angsana New"/>
                <w:color w:val="000000"/>
                <w:sz w:val="30"/>
                <w:cs/>
              </w:rPr>
              <w:t>ตัว</w:t>
            </w:r>
          </w:p>
        </w:tc>
      </w:tr>
      <w:tr w:rsidR="008B140C" w:rsidRPr="008B140C" w:rsidTr="008B140C">
        <w:trPr>
          <w:trHeight w:val="320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0"/>
              </w:rPr>
            </w:pPr>
            <w:r w:rsidRPr="008B140C">
              <w:rPr>
                <w:rFonts w:ascii="Niramit" w:eastAsia="Times New Roman" w:hAnsi="Niramit" w:cs="Angsana New"/>
                <w:color w:val="000000"/>
                <w:sz w:val="30"/>
                <w:cs/>
              </w:rPr>
              <w:t>วาฬเพชฌฆาตดำ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0"/>
              </w:rPr>
            </w:pPr>
            <w:proofErr w:type="spellStart"/>
            <w:r w:rsidRPr="008B140C">
              <w:rPr>
                <w:rFonts w:ascii="Niramit" w:eastAsia="Times New Roman" w:hAnsi="Niramit" w:cs="Angsana New"/>
                <w:color w:val="000000"/>
                <w:sz w:val="30"/>
              </w:rPr>
              <w:t>Fase</w:t>
            </w:r>
            <w:proofErr w:type="spellEnd"/>
            <w:r w:rsidRPr="008B140C">
              <w:rPr>
                <w:rFonts w:ascii="Niramit" w:eastAsia="Times New Roman" w:hAnsi="Niramit" w:cs="Angsana New"/>
                <w:color w:val="000000"/>
                <w:sz w:val="30"/>
              </w:rPr>
              <w:t> Killer whale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0"/>
              </w:rPr>
            </w:pPr>
            <w:proofErr w:type="spellStart"/>
            <w:r w:rsidRPr="008B140C">
              <w:rPr>
                <w:rFonts w:ascii="Niramit" w:eastAsia="Times New Roman" w:hAnsi="Niramit" w:cs="Angsana New"/>
                <w:color w:val="000000"/>
                <w:sz w:val="30"/>
              </w:rPr>
              <w:t>Pseudorca</w:t>
            </w:r>
            <w:proofErr w:type="spellEnd"/>
            <w:r w:rsidRPr="008B140C">
              <w:rPr>
                <w:rFonts w:ascii="Niramit" w:eastAsia="Times New Roman" w:hAnsi="Niramit" w:cs="Angsana New"/>
                <w:color w:val="000000"/>
                <w:sz w:val="30"/>
              </w:rPr>
              <w:t> </w:t>
            </w:r>
            <w:proofErr w:type="spellStart"/>
            <w:r w:rsidRPr="008B140C">
              <w:rPr>
                <w:rFonts w:ascii="Niramit" w:eastAsia="Times New Roman" w:hAnsi="Niramit" w:cs="Angsana New"/>
                <w:color w:val="000000"/>
                <w:sz w:val="30"/>
              </w:rPr>
              <w:t>crassidens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0"/>
              </w:rPr>
            </w:pPr>
            <w:r w:rsidRPr="008B140C">
              <w:rPr>
                <w:rFonts w:ascii="Niramit" w:eastAsia="Times New Roman" w:hAnsi="Niramit" w:cs="Angsana New"/>
                <w:color w:val="000000"/>
                <w:sz w:val="30"/>
              </w:rPr>
              <w:t> 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0"/>
              </w:rPr>
            </w:pPr>
            <w:r w:rsidRPr="008B140C">
              <w:rPr>
                <w:rFonts w:ascii="Niramit" w:eastAsia="Times New Roman" w:hAnsi="Niramit" w:cs="Angsana New"/>
                <w:color w:val="000000"/>
                <w:sz w:val="30"/>
              </w:rPr>
              <w:t> 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0"/>
              </w:rPr>
            </w:pPr>
            <w:r w:rsidRPr="008B140C">
              <w:rPr>
                <w:rFonts w:ascii="Niramit" w:eastAsia="Times New Roman" w:hAnsi="Niramit" w:cs="Angsana New"/>
                <w:color w:val="000000"/>
                <w:sz w:val="30"/>
              </w:rPr>
              <w:t>30 </w:t>
            </w:r>
            <w:r w:rsidRPr="008B140C">
              <w:rPr>
                <w:rFonts w:ascii="Niramit" w:eastAsia="Times New Roman" w:hAnsi="Niramit" w:cs="Angsana New"/>
                <w:color w:val="000000"/>
                <w:sz w:val="30"/>
                <w:cs/>
              </w:rPr>
              <w:t>ตัว</w:t>
            </w:r>
          </w:p>
        </w:tc>
      </w:tr>
    </w:tbl>
    <w:p w:rsidR="00DC189F" w:rsidRPr="008B140C" w:rsidRDefault="008B140C" w:rsidP="00DC189F">
      <w:pP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8B14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สิ่งแวดล้อมทางทะเล</w:t>
      </w:r>
    </w:p>
    <w:p w:rsidR="00DC189F" w:rsidRDefault="008B140C" w:rsidP="008B140C">
      <w:pPr>
        <w:pStyle w:val="a6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สถานการณ์คุณภาพน้ำทะเลจังหวัดกระบี่ในปีงบประมาณ </w:t>
      </w:r>
      <w:r>
        <w:rPr>
          <w:rFonts w:ascii="TH SarabunPSK" w:hAnsi="TH SarabunPSK" w:cs="TH SarabunPSK"/>
          <w:sz w:val="32"/>
          <w:szCs w:val="32"/>
        </w:rPr>
        <w:t xml:space="preserve">2563 </w:t>
      </w:r>
      <w:proofErr w:type="spellStart"/>
      <w:r>
        <w:rPr>
          <w:rFonts w:ascii="TH SarabunPSK" w:hAnsi="TH SarabunPSK" w:cs="TH SarabunPSK"/>
          <w:sz w:val="32"/>
          <w:szCs w:val="32"/>
        </w:rPr>
        <w:t>คุณภาพน้ำ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ทะเลส่วนใหญ่อยู่ในเกณฑ์ดี (ร้อยละ </w:t>
      </w:r>
      <w:r>
        <w:rPr>
          <w:rFonts w:ascii="TH SarabunPSK" w:hAnsi="TH SarabunPSK" w:cs="TH SarabunPSK"/>
          <w:sz w:val="32"/>
          <w:szCs w:val="32"/>
        </w:rPr>
        <w:t xml:space="preserve">96)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และเกณฑ์ดีมาก (ร้อยละ </w:t>
      </w:r>
      <w:r>
        <w:rPr>
          <w:rFonts w:ascii="TH SarabunPSK" w:hAnsi="TH SarabunPSK" w:cs="TH SarabunPSK"/>
          <w:sz w:val="32"/>
          <w:szCs w:val="32"/>
        </w:rPr>
        <w:t>4)</w:t>
      </w:r>
    </w:p>
    <w:p w:rsidR="008B140C" w:rsidRDefault="008B140C" w:rsidP="008B140C">
      <w:pPr>
        <w:pStyle w:val="a6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น้ำเสียจากบ่อหมักแมงกะพรุน /บ่อรับซื้อและหมักแมงกะพรุน</w:t>
      </w:r>
    </w:p>
    <w:p w:rsidR="008B140C" w:rsidRDefault="008B140C" w:rsidP="008B140C">
      <w:pPr>
        <w:pStyle w:val="a6"/>
        <w:numPr>
          <w:ilvl w:val="0"/>
          <w:numId w:val="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น้ำทิ้งจากโรงแรม</w:t>
      </w:r>
    </w:p>
    <w:tbl>
      <w:tblPr>
        <w:tblpPr w:leftFromText="180" w:rightFromText="180" w:vertAnchor="page" w:horzAnchor="margin" w:tblpX="138" w:tblpY="4231"/>
        <w:tblW w:w="6549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9"/>
        <w:gridCol w:w="1620"/>
        <w:gridCol w:w="1440"/>
        <w:gridCol w:w="1980"/>
      </w:tblGrid>
      <w:tr w:rsidR="008B140C" w:rsidRPr="008B140C" w:rsidTr="00346EC5">
        <w:trPr>
          <w:trHeight w:val="96"/>
          <w:tblCellSpacing w:w="0" w:type="dxa"/>
        </w:trPr>
        <w:tc>
          <w:tcPr>
            <w:tcW w:w="6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00" w:lineRule="atLeast"/>
              <w:rPr>
                <w:rFonts w:ascii="Angsana New" w:eastAsia="Times New Roman" w:hAnsi="Angsana New" w:cs="Angsana New"/>
                <w:sz w:val="24"/>
                <w:szCs w:val="22"/>
              </w:rPr>
            </w:pP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 w:val="24"/>
                <w:szCs w:val="22"/>
                <w:cs/>
              </w:rPr>
              <w:t>ดัชนีคุณภาพน้ำทะเล</w:t>
            </w:r>
          </w:p>
        </w:tc>
      </w:tr>
      <w:tr w:rsidR="008B140C" w:rsidRPr="008B140C" w:rsidTr="00346EC5">
        <w:trPr>
          <w:trHeight w:val="154"/>
          <w:tblCellSpacing w:w="0" w:type="dxa"/>
        </w:trPr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4"/>
                <w:szCs w:val="22"/>
              </w:rPr>
            </w:pP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 w:val="24"/>
                <w:szCs w:val="22"/>
                <w:cs/>
              </w:rPr>
              <w:t>ชายหาด/ปี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0"/>
                <w:szCs w:val="18"/>
              </w:rPr>
            </w:pP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 w:val="20"/>
                <w:szCs w:val="18"/>
                <w:cs/>
              </w:rPr>
              <w:t>ปี</w:t>
            </w: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 w:val="20"/>
                <w:szCs w:val="18"/>
              </w:rPr>
              <w:t> 2561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0"/>
                <w:szCs w:val="18"/>
              </w:rPr>
            </w:pP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 w:val="20"/>
                <w:szCs w:val="18"/>
                <w:cs/>
              </w:rPr>
              <w:t>ปี</w:t>
            </w: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 w:val="20"/>
                <w:szCs w:val="18"/>
              </w:rPr>
              <w:t> 2562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0"/>
                <w:szCs w:val="18"/>
              </w:rPr>
            </w:pP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 w:val="20"/>
                <w:szCs w:val="18"/>
                <w:cs/>
              </w:rPr>
              <w:t>ปี</w:t>
            </w: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 w:val="20"/>
                <w:szCs w:val="18"/>
              </w:rPr>
              <w:t> 2563</w:t>
            </w:r>
          </w:p>
        </w:tc>
      </w:tr>
      <w:tr w:rsidR="008B140C" w:rsidRPr="008B140C" w:rsidTr="00346EC5">
        <w:trPr>
          <w:trHeight w:val="144"/>
          <w:tblCellSpacing w:w="0" w:type="dxa"/>
        </w:trPr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40C" w:rsidRPr="008B140C" w:rsidRDefault="008B140C" w:rsidP="008B140C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0"/>
                <w:szCs w:val="18"/>
              </w:rPr>
            </w:pP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 w:val="20"/>
                <w:szCs w:val="18"/>
              </w:rPr>
              <w:t>MWQI (</w:t>
            </w: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 w:val="20"/>
                <w:szCs w:val="18"/>
                <w:cs/>
              </w:rPr>
              <w:t>เกณฑ์)*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0"/>
                <w:szCs w:val="18"/>
              </w:rPr>
            </w:pP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 w:val="20"/>
                <w:szCs w:val="18"/>
              </w:rPr>
              <w:t>MWQI (</w:t>
            </w: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 w:val="20"/>
                <w:szCs w:val="18"/>
                <w:cs/>
              </w:rPr>
              <w:t>เกณฑ์)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0"/>
                <w:szCs w:val="18"/>
              </w:rPr>
            </w:pP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 w:val="20"/>
                <w:szCs w:val="18"/>
              </w:rPr>
              <w:t>MWQI (</w:t>
            </w: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 w:val="20"/>
                <w:szCs w:val="18"/>
                <w:cs/>
              </w:rPr>
              <w:t>เกณฑ์)</w:t>
            </w:r>
          </w:p>
        </w:tc>
      </w:tr>
      <w:tr w:rsidR="008B140C" w:rsidRPr="008B140C" w:rsidTr="00346EC5">
        <w:trPr>
          <w:trHeight w:val="249"/>
          <w:tblCellSpacing w:w="0" w:type="dxa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1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4"/>
                <w:szCs w:val="22"/>
              </w:rPr>
            </w:pP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Cs w:val="20"/>
                <w:cs/>
              </w:rPr>
              <w:t>บ้านศาล</w:t>
            </w:r>
            <w:r>
              <w:rPr>
                <w:rFonts w:ascii="Niramit" w:eastAsia="Times New Roman" w:hAnsi="Niramit" w:cs="Angsana New" w:hint="cs"/>
                <w:b/>
                <w:bCs/>
                <w:color w:val="273F68"/>
                <w:szCs w:val="20"/>
                <w:cs/>
              </w:rPr>
              <w:t>าด่าน</w:t>
            </w: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Cs w:val="20"/>
              </w:rPr>
              <w:t> (</w:t>
            </w: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Cs w:val="20"/>
                <w:cs/>
              </w:rPr>
              <w:t>เกาะลันตา)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1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4"/>
                <w:szCs w:val="22"/>
              </w:rPr>
            </w:pP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 w:val="24"/>
                <w:szCs w:val="22"/>
                <w:cs/>
              </w:rPr>
              <w:t>พอใช้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1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4"/>
                <w:szCs w:val="22"/>
              </w:rPr>
            </w:pP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 w:val="24"/>
                <w:szCs w:val="22"/>
                <w:cs/>
              </w:rPr>
              <w:t>พอใช้</w:t>
            </w:r>
          </w:p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1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4"/>
                <w:szCs w:val="22"/>
              </w:rPr>
            </w:pP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 w:val="24"/>
                <w:szCs w:val="22"/>
                <w:cs/>
              </w:rPr>
              <w:t>พอใช้</w:t>
            </w:r>
          </w:p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 w:hint="cs"/>
                <w:sz w:val="24"/>
                <w:szCs w:val="22"/>
              </w:rPr>
            </w:pPr>
          </w:p>
        </w:tc>
      </w:tr>
      <w:tr w:rsidR="008B140C" w:rsidRPr="008B140C" w:rsidTr="00346EC5">
        <w:trPr>
          <w:trHeight w:val="249"/>
          <w:tblCellSpacing w:w="0" w:type="dxa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4"/>
                <w:szCs w:val="22"/>
              </w:rPr>
            </w:pP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Cs w:val="20"/>
                <w:cs/>
              </w:rPr>
              <w:t>บ้านคลองนิน</w:t>
            </w: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Cs w:val="20"/>
              </w:rPr>
              <w:t> (</w:t>
            </w: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Cs w:val="20"/>
                <w:cs/>
              </w:rPr>
              <w:t>เกาะลันตา)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4"/>
                <w:szCs w:val="22"/>
              </w:rPr>
            </w:pP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 w:val="24"/>
                <w:szCs w:val="22"/>
                <w:cs/>
              </w:rPr>
              <w:t>ดี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4"/>
                <w:szCs w:val="22"/>
              </w:rPr>
            </w:pP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 w:val="24"/>
                <w:szCs w:val="22"/>
                <w:cs/>
              </w:rPr>
              <w:t>พอใช้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4"/>
                <w:szCs w:val="22"/>
              </w:rPr>
            </w:pP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 w:val="24"/>
                <w:szCs w:val="22"/>
                <w:cs/>
              </w:rPr>
              <w:t>ดี</w:t>
            </w:r>
          </w:p>
        </w:tc>
      </w:tr>
      <w:tr w:rsidR="008B140C" w:rsidRPr="008B140C" w:rsidTr="00346EC5">
        <w:trPr>
          <w:trHeight w:val="249"/>
          <w:tblCellSpacing w:w="0" w:type="dxa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4"/>
                <w:szCs w:val="22"/>
              </w:rPr>
            </w:pP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Cs w:val="20"/>
                <w:cs/>
              </w:rPr>
              <w:t>บ้านศรีรายา</w:t>
            </w: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Cs w:val="20"/>
              </w:rPr>
              <w:t> (</w:t>
            </w: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Cs w:val="20"/>
                <w:cs/>
              </w:rPr>
              <w:t>เกาะลันตา)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4"/>
                <w:szCs w:val="22"/>
              </w:rPr>
            </w:pP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 w:val="24"/>
                <w:szCs w:val="22"/>
                <w:cs/>
              </w:rPr>
              <w:t>ดี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4"/>
                <w:szCs w:val="22"/>
              </w:rPr>
            </w:pP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 w:val="24"/>
                <w:szCs w:val="22"/>
                <w:cs/>
              </w:rPr>
              <w:t>ดี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7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40C" w:rsidRPr="008B140C" w:rsidRDefault="008B140C" w:rsidP="008B140C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4"/>
                <w:szCs w:val="22"/>
              </w:rPr>
            </w:pPr>
            <w:r w:rsidRPr="008B140C">
              <w:rPr>
                <w:rFonts w:ascii="Niramit" w:eastAsia="Times New Roman" w:hAnsi="Niramit" w:cs="Angsana New"/>
                <w:b/>
                <w:bCs/>
                <w:color w:val="273F68"/>
                <w:sz w:val="24"/>
                <w:szCs w:val="22"/>
                <w:cs/>
              </w:rPr>
              <w:t>ดี</w:t>
            </w:r>
          </w:p>
        </w:tc>
      </w:tr>
    </w:tbl>
    <w:p w:rsidR="008B140C" w:rsidRDefault="008B140C" w:rsidP="008B140C">
      <w:pPr>
        <w:pStyle w:val="a6"/>
        <w:rPr>
          <w:rFonts w:ascii="TH SarabunPSK" w:hAnsi="TH SarabunPSK" w:cs="TH SarabunPSK" w:hint="cs"/>
          <w:sz w:val="32"/>
          <w:szCs w:val="32"/>
        </w:rPr>
      </w:pPr>
    </w:p>
    <w:p w:rsidR="00346EC5" w:rsidRDefault="00346EC5" w:rsidP="008B140C">
      <w:pPr>
        <w:pStyle w:val="a6"/>
        <w:rPr>
          <w:rFonts w:ascii="TH SarabunPSK" w:hAnsi="TH SarabunPSK" w:cs="TH SarabunPSK" w:hint="cs"/>
          <w:sz w:val="32"/>
          <w:szCs w:val="32"/>
        </w:rPr>
      </w:pPr>
    </w:p>
    <w:p w:rsidR="00346EC5" w:rsidRDefault="00346EC5" w:rsidP="008B140C">
      <w:pPr>
        <w:pStyle w:val="a6"/>
        <w:rPr>
          <w:rFonts w:ascii="TH SarabunPSK" w:hAnsi="TH SarabunPSK" w:cs="TH SarabunPSK" w:hint="cs"/>
          <w:sz w:val="32"/>
          <w:szCs w:val="32"/>
        </w:rPr>
      </w:pPr>
    </w:p>
    <w:p w:rsidR="00346EC5" w:rsidRDefault="00346EC5" w:rsidP="008B140C">
      <w:pPr>
        <w:pStyle w:val="a6"/>
        <w:rPr>
          <w:rFonts w:ascii="TH SarabunPSK" w:hAnsi="TH SarabunPSK" w:cs="TH SarabunPSK" w:hint="cs"/>
          <w:sz w:val="32"/>
          <w:szCs w:val="32"/>
        </w:rPr>
      </w:pPr>
    </w:p>
    <w:p w:rsidR="00346EC5" w:rsidRDefault="00346EC5" w:rsidP="008B140C">
      <w:pPr>
        <w:pStyle w:val="a6"/>
        <w:rPr>
          <w:rFonts w:ascii="TH SarabunPSK" w:hAnsi="TH SarabunPSK" w:cs="TH SarabunPSK" w:hint="cs"/>
          <w:sz w:val="32"/>
          <w:szCs w:val="32"/>
        </w:rPr>
      </w:pPr>
    </w:p>
    <w:p w:rsidR="00346EC5" w:rsidRDefault="00346EC5" w:rsidP="008B140C">
      <w:pPr>
        <w:pStyle w:val="a6"/>
        <w:rPr>
          <w:rFonts w:ascii="TH SarabunPSK" w:hAnsi="TH SarabunPSK" w:cs="TH SarabunPSK" w:hint="cs"/>
          <w:sz w:val="32"/>
          <w:szCs w:val="32"/>
        </w:rPr>
      </w:pPr>
    </w:p>
    <w:p w:rsidR="00346EC5" w:rsidRDefault="00346EC5" w:rsidP="008B140C">
      <w:pPr>
        <w:pStyle w:val="a6"/>
        <w:rPr>
          <w:rFonts w:ascii="TH SarabunPSK" w:hAnsi="TH SarabunPSK" w:cs="TH SarabunPSK" w:hint="cs"/>
          <w:sz w:val="32"/>
          <w:szCs w:val="32"/>
        </w:rPr>
      </w:pPr>
    </w:p>
    <w:p w:rsidR="00346EC5" w:rsidRDefault="00346EC5" w:rsidP="008B140C">
      <w:pPr>
        <w:pStyle w:val="a6"/>
        <w:rPr>
          <w:rFonts w:ascii="TH SarabunPSK" w:hAnsi="TH SarabunPSK" w:cs="TH SarabunPSK" w:hint="cs"/>
          <w:sz w:val="32"/>
          <w:szCs w:val="32"/>
        </w:rPr>
      </w:pPr>
    </w:p>
    <w:p w:rsidR="00346EC5" w:rsidRDefault="00346EC5" w:rsidP="008B140C">
      <w:pPr>
        <w:pStyle w:val="a6"/>
        <w:rPr>
          <w:rFonts w:ascii="TH SarabunPSK" w:hAnsi="TH SarabunPSK" w:cs="TH SarabunPSK" w:hint="cs"/>
          <w:sz w:val="32"/>
          <w:szCs w:val="32"/>
        </w:rPr>
      </w:pPr>
    </w:p>
    <w:p w:rsidR="00346EC5" w:rsidRDefault="00346EC5" w:rsidP="008B140C">
      <w:pPr>
        <w:pStyle w:val="a6"/>
        <w:rPr>
          <w:rFonts w:ascii="TH SarabunPSK" w:hAnsi="TH SarabunPSK" w:cs="TH SarabunPSK" w:hint="cs"/>
          <w:sz w:val="32"/>
          <w:szCs w:val="32"/>
        </w:rPr>
      </w:pPr>
    </w:p>
    <w:p w:rsidR="00346EC5" w:rsidRDefault="00346EC5" w:rsidP="008B140C">
      <w:pPr>
        <w:pStyle w:val="a6"/>
        <w:rPr>
          <w:rFonts w:ascii="TH SarabunPSK" w:hAnsi="TH SarabunPSK" w:cs="TH SarabunPSK" w:hint="cs"/>
          <w:sz w:val="32"/>
          <w:szCs w:val="32"/>
        </w:rPr>
      </w:pPr>
    </w:p>
    <w:p w:rsidR="00346EC5" w:rsidRDefault="00346EC5" w:rsidP="008B140C">
      <w:pPr>
        <w:pStyle w:val="a6"/>
        <w:rPr>
          <w:rFonts w:ascii="TH SarabunPSK" w:hAnsi="TH SarabunPSK" w:cs="TH SarabunPSK" w:hint="cs"/>
          <w:sz w:val="32"/>
          <w:szCs w:val="32"/>
        </w:rPr>
      </w:pPr>
    </w:p>
    <w:p w:rsidR="00346EC5" w:rsidRPr="00346EC5" w:rsidRDefault="00346EC5" w:rsidP="00346E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สถานการณ์ด้านป่าชายเลน</w:t>
      </w:r>
    </w:p>
    <w:p w:rsidR="00346EC5" w:rsidRDefault="00346EC5" w:rsidP="008B140C">
      <w:pPr>
        <w:pStyle w:val="a6"/>
        <w:rPr>
          <w:rFonts w:ascii="TH SarabunPSK" w:hAnsi="TH SarabunPSK" w:cs="TH SarabunPSK"/>
          <w:sz w:val="32"/>
          <w:szCs w:val="32"/>
        </w:rPr>
      </w:pPr>
    </w:p>
    <w:p w:rsidR="00346EC5" w:rsidRDefault="00346EC5" w:rsidP="008B140C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29300" cy="3273657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7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EC5" w:rsidRPr="00346EC5" w:rsidRDefault="00346EC5" w:rsidP="00346EC5">
      <w:pPr>
        <w:rPr>
          <w:cs/>
        </w:rPr>
      </w:pPr>
    </w:p>
    <w:p w:rsidR="00346EC5" w:rsidRPr="00346EC5" w:rsidRDefault="00346EC5" w:rsidP="00346EC5">
      <w:pPr>
        <w:rPr>
          <w:cs/>
        </w:rPr>
      </w:pPr>
    </w:p>
    <w:p w:rsidR="00346EC5" w:rsidRPr="00346EC5" w:rsidRDefault="00346EC5" w:rsidP="00346EC5">
      <w:pPr>
        <w:rPr>
          <w:cs/>
        </w:rPr>
      </w:pPr>
    </w:p>
    <w:p w:rsidR="00346EC5" w:rsidRPr="00346EC5" w:rsidRDefault="00346EC5" w:rsidP="00346EC5">
      <w:pPr>
        <w:rPr>
          <w:cs/>
        </w:rPr>
      </w:pPr>
    </w:p>
    <w:p w:rsidR="00346EC5" w:rsidRPr="00346EC5" w:rsidRDefault="00346EC5" w:rsidP="00346EC5">
      <w:pPr>
        <w:rPr>
          <w:cs/>
        </w:rPr>
      </w:pPr>
    </w:p>
    <w:p w:rsidR="00346EC5" w:rsidRDefault="00346EC5" w:rsidP="00346EC5">
      <w:pPr>
        <w:tabs>
          <w:tab w:val="left" w:pos="8265"/>
        </w:tabs>
        <w:rPr>
          <w:rFonts w:hint="cs"/>
        </w:rPr>
      </w:pPr>
      <w:r>
        <w:tab/>
      </w:r>
    </w:p>
    <w:p w:rsidR="00346EC5" w:rsidRDefault="00346EC5" w:rsidP="00346EC5">
      <w:pPr>
        <w:tabs>
          <w:tab w:val="left" w:pos="8265"/>
        </w:tabs>
        <w:rPr>
          <w:rFonts w:hint="cs"/>
        </w:rPr>
      </w:pPr>
    </w:p>
    <w:p w:rsidR="00346EC5" w:rsidRDefault="00346EC5" w:rsidP="00346EC5">
      <w:pPr>
        <w:tabs>
          <w:tab w:val="left" w:pos="8265"/>
        </w:tabs>
        <w:rPr>
          <w:rFonts w:hint="cs"/>
        </w:rPr>
      </w:pPr>
    </w:p>
    <w:p w:rsidR="0032437F" w:rsidRDefault="0032437F" w:rsidP="00346EC5">
      <w:pPr>
        <w:tabs>
          <w:tab w:val="left" w:pos="8265"/>
        </w:tabs>
        <w:rPr>
          <w:rFonts w:hint="cs"/>
        </w:rPr>
      </w:pPr>
      <w:r>
        <w:rPr>
          <w:rFonts w:hint="cs"/>
          <w:cs/>
        </w:rPr>
        <w:lastRenderedPageBreak/>
        <w:t>สถานการณ์ด้านความเสี่ยงภัยพิบัติ</w:t>
      </w:r>
    </w:p>
    <w:p w:rsidR="00346EC5" w:rsidRDefault="00346EC5" w:rsidP="00346EC5">
      <w:pPr>
        <w:tabs>
          <w:tab w:val="left" w:pos="8265"/>
        </w:tabs>
        <w:rPr>
          <w:rFonts w:hint="cs"/>
        </w:rPr>
      </w:pPr>
      <w:r>
        <w:rPr>
          <w:rFonts w:cs="Cordia Ne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219825" cy="3492971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49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37F" w:rsidRDefault="0032437F" w:rsidP="00346EC5">
      <w:pPr>
        <w:tabs>
          <w:tab w:val="left" w:pos="8265"/>
        </w:tabs>
        <w:rPr>
          <w:cs/>
        </w:rPr>
      </w:pPr>
    </w:p>
    <w:p w:rsidR="0032437F" w:rsidRPr="0032437F" w:rsidRDefault="0032437F" w:rsidP="0032437F">
      <w:pPr>
        <w:rPr>
          <w:cs/>
        </w:rPr>
      </w:pPr>
    </w:p>
    <w:p w:rsidR="0032437F" w:rsidRPr="0032437F" w:rsidRDefault="0032437F" w:rsidP="0032437F">
      <w:pPr>
        <w:rPr>
          <w:cs/>
        </w:rPr>
      </w:pPr>
    </w:p>
    <w:p w:rsidR="0032437F" w:rsidRDefault="0032437F" w:rsidP="0032437F">
      <w:pPr>
        <w:rPr>
          <w:cs/>
        </w:rPr>
      </w:pPr>
    </w:p>
    <w:p w:rsidR="0032437F" w:rsidRDefault="0032437F" w:rsidP="0032437F">
      <w:pPr>
        <w:tabs>
          <w:tab w:val="left" w:pos="7560"/>
        </w:tabs>
        <w:rPr>
          <w:rFonts w:hint="cs"/>
        </w:rPr>
      </w:pPr>
      <w:r>
        <w:tab/>
      </w:r>
    </w:p>
    <w:p w:rsidR="0032437F" w:rsidRDefault="0032437F" w:rsidP="0032437F">
      <w:pPr>
        <w:tabs>
          <w:tab w:val="left" w:pos="7560"/>
        </w:tabs>
        <w:rPr>
          <w:rFonts w:hint="cs"/>
        </w:rPr>
      </w:pPr>
    </w:p>
    <w:p w:rsidR="0032437F" w:rsidRDefault="0032437F" w:rsidP="0032437F">
      <w:pPr>
        <w:tabs>
          <w:tab w:val="left" w:pos="7560"/>
        </w:tabs>
        <w:rPr>
          <w:rFonts w:hint="cs"/>
        </w:rPr>
      </w:pPr>
    </w:p>
    <w:p w:rsidR="0032437F" w:rsidRDefault="0032437F" w:rsidP="0032437F">
      <w:pPr>
        <w:tabs>
          <w:tab w:val="left" w:pos="7560"/>
        </w:tabs>
        <w:rPr>
          <w:rFonts w:hint="cs"/>
        </w:rPr>
      </w:pPr>
    </w:p>
    <w:p w:rsidR="0032437F" w:rsidRDefault="0032437F" w:rsidP="0032437F">
      <w:pPr>
        <w:tabs>
          <w:tab w:val="left" w:pos="7560"/>
        </w:tabs>
        <w:rPr>
          <w:rFonts w:hint="cs"/>
        </w:rPr>
      </w:pPr>
    </w:p>
    <w:p w:rsidR="0032437F" w:rsidRDefault="0032437F" w:rsidP="0032437F">
      <w:pPr>
        <w:tabs>
          <w:tab w:val="left" w:pos="7560"/>
        </w:tabs>
        <w:rPr>
          <w:rFonts w:hint="cs"/>
        </w:rPr>
      </w:pPr>
      <w:r>
        <w:rPr>
          <w:rFonts w:cs="Cordia New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6219825" cy="3492971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49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D53" w:rsidRPr="0032437F" w:rsidRDefault="000B1D53" w:rsidP="0032437F">
      <w:pPr>
        <w:tabs>
          <w:tab w:val="left" w:pos="7560"/>
        </w:tabs>
        <w:rPr>
          <w:rFonts w:hint="cs"/>
          <w:cs/>
        </w:rPr>
      </w:pPr>
    </w:p>
    <w:sectPr w:rsidR="000B1D53" w:rsidRPr="0032437F" w:rsidSect="008503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iram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rab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B09"/>
    <w:multiLevelType w:val="hybridMultilevel"/>
    <w:tmpl w:val="FABE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4440"/>
    <w:multiLevelType w:val="hybridMultilevel"/>
    <w:tmpl w:val="3AEE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15F04"/>
    <w:multiLevelType w:val="hybridMultilevel"/>
    <w:tmpl w:val="DE82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A61FD"/>
    <w:multiLevelType w:val="hybridMultilevel"/>
    <w:tmpl w:val="ED88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65D60"/>
    <w:multiLevelType w:val="hybridMultilevel"/>
    <w:tmpl w:val="0562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878CD"/>
    <w:rsid w:val="000B1D53"/>
    <w:rsid w:val="0032437F"/>
    <w:rsid w:val="00346EC5"/>
    <w:rsid w:val="00850318"/>
    <w:rsid w:val="008878CD"/>
    <w:rsid w:val="008B140C"/>
    <w:rsid w:val="00AD65DE"/>
    <w:rsid w:val="00D109DE"/>
    <w:rsid w:val="00DC1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89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C18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189F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10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 rot="0" spcFirstLastPara="1" vertOverflow="ellipsis" vert="horz" wrap="square" anchor="ctr" anchorCtr="1"/>
          <a:lstStyle/>
          <a:p>
            <a:pPr>
              <a:defRPr lang="th-TH" sz="2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Niramit AS" panose="02000506000000020004" pitchFamily="2" charset="-34"/>
                <a:ea typeface="+mn-ea"/>
                <a:cs typeface="TH Niramit AS" panose="02000506000000020004" pitchFamily="2" charset="-34"/>
              </a:defRPr>
            </a:pPr>
            <a:r>
              <a:rPr lang="th-TH" sz="2000" b="1">
                <a:latin typeface="TH Niramit AS" panose="02000506000000020004" pitchFamily="2" charset="-34"/>
                <a:cs typeface="TH Niramit AS" panose="02000506000000020004" pitchFamily="2" charset="-34"/>
              </a:rPr>
              <a:t>เปรียบเทียบสัดส่วนเพศ</a:t>
            </a:r>
            <a:endParaRPr lang="en-US" sz="2000" b="1">
              <a:latin typeface="TH Niramit AS" panose="02000506000000020004" pitchFamily="2" charset="-34"/>
              <a:cs typeface="TH Niramit AS" panose="02000506000000020004" pitchFamily="2" charset="-34"/>
            </a:endParaRP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th-TH"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Niramit AS" panose="02000506000000020004" pitchFamily="2" charset="-34"/>
                    <a:ea typeface="+mn-ea"/>
                    <a:cs typeface="TH Niramit AS" panose="02000506000000020004" pitchFamily="2" charset="-34"/>
                  </a:defRPr>
                </a:pPr>
                <a:endParaRPr lang="th-TH"/>
              </a:p>
            </c:txPr>
            <c:dLblPos val="bestFit"/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Sheet1!$D$5:$D$6</c:f>
              <c:strCache>
                <c:ptCount val="2"/>
                <c:pt idx="0">
                  <c:v>ชาย</c:v>
                </c:pt>
                <c:pt idx="1">
                  <c:v>หญิง</c:v>
                </c:pt>
              </c:strCache>
            </c:strRef>
          </c:cat>
          <c:val>
            <c:numRef>
              <c:f>Sheet1!$E$5:$E$6</c:f>
              <c:numCache>
                <c:formatCode>#,##0</c:formatCode>
                <c:ptCount val="2"/>
                <c:pt idx="0">
                  <c:v>15307</c:v>
                </c:pt>
                <c:pt idx="1">
                  <c:v>15444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th-TH"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Niramit AS" panose="02000506000000020004" pitchFamily="2" charset="-34"/>
              <a:ea typeface="+mn-ea"/>
              <a:cs typeface="TH Niramit AS" panose="02000506000000020004" pitchFamily="2" charset="-34"/>
            </a:defRPr>
          </a:pPr>
          <a:endParaRPr lang="th-TH"/>
        </a:p>
      </c:txPr>
    </c:legend>
    <c:plotVisOnly val="1"/>
    <c:dispBlanksAs val="zero"/>
  </c:chart>
  <c:spPr>
    <a:noFill/>
    <a:ln>
      <a:noFill/>
    </a:ln>
    <a:effectLst/>
  </c:spPr>
  <c:txPr>
    <a:bodyPr/>
    <a:lstStyle/>
    <a:p>
      <a:pPr>
        <a:defRPr lang="th-TH"/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2022-11-09T02:38:00Z</dcterms:created>
  <dcterms:modified xsi:type="dcterms:W3CDTF">2022-11-09T08:35:00Z</dcterms:modified>
</cp:coreProperties>
</file>