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H SarabunPSK" w:hAnsi="TH SarabunPSK" w:eastAsia="Calibri" w:cs="TH SarabunPSK"/>
          <w:b/>
          <w:bCs/>
          <w:sz w:val="32"/>
          <w:szCs w:val="32"/>
        </w:rPr>
      </w:pPr>
      <w:r>
        <w:rPr>
          <w:rFonts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กำหนด</w:t>
      </w:r>
      <w:r>
        <w:rPr>
          <w:rFonts w:hint="cs" w:ascii="TH SarabunPSK" w:hAnsi="TH SarabunPSK" w:eastAsia="Calibri" w:cs="TH SarabunPSK"/>
          <w:b/>
          <w:bCs/>
          <w:sz w:val="32"/>
          <w:szCs w:val="32"/>
          <w:cs/>
          <w:lang w:val="th-TH" w:bidi="th-TH"/>
        </w:rPr>
        <w:t>การ</w:t>
      </w:r>
    </w:p>
    <w:p>
      <w:pPr>
        <w:jc w:val="center"/>
        <w:rPr>
          <w:rFonts w:ascii="TH SarabunPSK" w:hAnsi="TH SarabunPSK" w:eastAsia="Times New Roman" w:cs="TH SarabunPSK"/>
          <w:b/>
          <w:bCs/>
          <w:sz w:val="32"/>
          <w:szCs w:val="32"/>
          <w:cs/>
        </w:rPr>
      </w:pPr>
      <w:bookmarkStart w:id="0" w:name="_Hlk110972421"/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ประชุม</w:t>
      </w:r>
      <w:bookmarkStart w:id="3" w:name="_GoBack"/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ถอดบทเรียนเพื่อจัดทำคู่มือ</w:t>
      </w:r>
      <w:bookmarkStart w:id="1" w:name="_Hlk111115646"/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ส่งเสริมเกษตรกรรมยั่นยืน 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 xml:space="preserve">: 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สวนยางยั่งยืนภาคใต้</w:t>
      </w:r>
      <w:bookmarkEnd w:id="1"/>
    </w:p>
    <w:bookmarkEnd w:id="0"/>
    <w:p>
      <w:pPr>
        <w:jc w:val="center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ผ่านระบบ 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 xml:space="preserve">Zoom :  https://happynetwork.org/zoom 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กลไกสร้างภาคใต้ 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>6818182543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 xml:space="preserve">)  </w:t>
      </w:r>
    </w:p>
    <w:p>
      <w:pPr>
        <w:jc w:val="center"/>
        <w:rPr>
          <w:rFonts w:ascii="TH SarabunPSK" w:hAnsi="TH SarabunPSK" w:eastAsia="Times New Roman" w:cs="TH SarabunPSK"/>
          <w:b/>
          <w:bCs/>
          <w:sz w:val="32"/>
          <w:szCs w:val="32"/>
          <w:cs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เพื่อ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แลกเปลี่ยนเรียนรู้และจัดทำคู่มือส่งเสริมเกษตรกรรมยั่นยืน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 xml:space="preserve"> : </w:t>
      </w:r>
      <w:r>
        <w:rPr>
          <w:rFonts w:hint="cs"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สวนยางยั่งยืนภาคใต้</w:t>
      </w:r>
    </w:p>
    <w:p>
      <w:pPr>
        <w:jc w:val="center"/>
        <w:rPr>
          <w:rFonts w:ascii="TH SarabunPSK" w:hAnsi="TH SarabunPSK" w:eastAsia="Times New Roman" w:cs="TH SarabunPSK"/>
          <w:b/>
          <w:bCs/>
          <w:sz w:val="32"/>
          <w:szCs w:val="32"/>
        </w:rPr>
      </w:pP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ในวันที่ 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>11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สิงหาคม พศ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>2565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 xml:space="preserve">ตั้งแต่เวลา  </w:t>
      </w:r>
      <w:r>
        <w:rPr>
          <w:rFonts w:ascii="TH SarabunPSK" w:hAnsi="TH SarabunPSK" w:eastAsia="Times New Roman" w:cs="TH SarabunPSK"/>
          <w:b/>
          <w:bCs/>
          <w:sz w:val="32"/>
          <w:szCs w:val="32"/>
        </w:rPr>
        <w:t xml:space="preserve">13.00 – 16.00 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  <w:lang w:val="th-TH" w:bidi="th-TH"/>
        </w:rPr>
        <w:t>น</w:t>
      </w:r>
      <w:r>
        <w:rPr>
          <w:rFonts w:ascii="TH SarabunPSK" w:hAnsi="TH SarabunPSK" w:eastAsia="Times New Roman" w:cs="TH SarabunPSK"/>
          <w:b/>
          <w:bCs/>
          <w:sz w:val="32"/>
          <w:szCs w:val="32"/>
          <w:cs/>
        </w:rPr>
        <w:t>.</w:t>
      </w:r>
    </w:p>
    <w:bookmarkEnd w:id="3"/>
    <w:tbl>
      <w:tblPr>
        <w:tblStyle w:val="49"/>
        <w:tblW w:w="99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7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985" w:type="dxa"/>
            <w:shd w:val="clear" w:color="auto" w:fill="F2F2F2"/>
          </w:tcPr>
          <w:p>
            <w:pP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เวลา</w:t>
            </w:r>
          </w:p>
        </w:tc>
        <w:tc>
          <w:tcPr>
            <w:tcW w:w="7938" w:type="dxa"/>
            <w:shd w:val="clear" w:color="auto" w:fill="F2F2F2"/>
          </w:tcPr>
          <w:p>
            <w:pPr>
              <w:jc w:val="center"/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b/>
                <w:bCs/>
                <w:sz w:val="32"/>
                <w:szCs w:val="32"/>
                <w:cs/>
                <w:lang w:val="th-TH" w:bidi="th-TH"/>
              </w:rPr>
              <w:t>กิจกรรม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1985" w:type="dxa"/>
          </w:tcPr>
          <w:p>
            <w:pPr>
              <w:rPr>
                <w:rFonts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</w:rPr>
              <w:t xml:space="preserve">13.00 – 13.30 </w:t>
            </w: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eastAsia="Times New Roman" w:cs="TH SarabunPSK"/>
                <w:sz w:val="32"/>
                <w:szCs w:val="32"/>
              </w:rPr>
              <w:t xml:space="preserve"> </w:t>
            </w:r>
          </w:p>
        </w:tc>
        <w:tc>
          <w:tcPr>
            <w:tcW w:w="7938" w:type="dxa"/>
          </w:tcPr>
          <w:p>
            <w:pPr>
              <w:rPr>
                <w:rFonts w:ascii="TH SarabunPSK" w:hAnsi="TH SarabunPSK" w:eastAsia="Calibri" w:cs="TH SarabunPSK"/>
                <w:sz w:val="24"/>
                <w:szCs w:val="32"/>
                <w:cs/>
              </w:rPr>
            </w:pP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ชี้แจงกระบวนการ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</w:rPr>
              <w:t>/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 xml:space="preserve">วัตถุประสงค์ </w:t>
            </w:r>
            <w:r>
              <w:rPr>
                <w:rFonts w:ascii="TH SarabunPSK" w:hAnsi="TH SarabunPSK" w:eastAsia="Calibri" w:cs="TH SarabunPSK"/>
                <w:sz w:val="24"/>
                <w:szCs w:val="32"/>
              </w:rPr>
              <w:t>/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เค้าโครงคู่มือส่งเสริมเกษตรกรรมยั่งยืน</w:t>
            </w:r>
          </w:p>
          <w:p>
            <w:pPr>
              <w:rPr>
                <w:rFonts w:ascii="TH SarabunPSK" w:hAnsi="TH SarabunPSK" w:eastAsia="Calibri" w:cs="TH SarabunPSK"/>
                <w:sz w:val="24"/>
                <w:szCs w:val="32"/>
                <w:cs/>
              </w:rPr>
            </w:pP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โดย นายทวีวัตร เครือสาย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</w:rPr>
              <w:t>/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ผศ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</w:rPr>
              <w:t>.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ดร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</w:rPr>
              <w:t>.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ชุมพล  อังคณานนท์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1985" w:type="dxa"/>
          </w:tcPr>
          <w:p>
            <w:pPr>
              <w:rPr>
                <w:rFonts w:ascii="TH SarabunPSK" w:hAnsi="TH SarabunPSK" w:eastAsia="Times New Roman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</w:rPr>
              <w:t xml:space="preserve">13.30 – 15.30 </w:t>
            </w: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7938" w:type="dxa"/>
          </w:tcPr>
          <w:p>
            <w:pPr>
              <w:rPr>
                <w:rFonts w:ascii="TH SarabunPSK" w:hAnsi="TH SarabunPSK" w:eastAsia="Calibri" w:cs="TH SarabunPSK"/>
                <w:sz w:val="24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แลกเปลี่ยนบทเรียน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</w:rPr>
              <w:t>/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ข้อเสนอแนวทางปฎิบัติ</w:t>
            </w:r>
          </w:p>
          <w:p>
            <w:pPr>
              <w:rPr>
                <w:rFonts w:ascii="TH SarabunPSK" w:hAnsi="TH SarabunPSK" w:eastAsia="Calibri" w:cs="TH SarabunPSK"/>
                <w:sz w:val="24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</w:rPr>
              <w:t>-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นางสาวรัตนา  มุณีแนม   สำนักงานปฎิรูปที่ดินจังหวัดพัทลุง</w:t>
            </w:r>
          </w:p>
          <w:p>
            <w:pPr>
              <w:rPr>
                <w:rFonts w:ascii="TH SarabunPSK" w:hAnsi="TH SarabunPSK" w:eastAsia="Calibri" w:cs="TH SarabunPSK"/>
                <w:sz w:val="24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</w:rPr>
              <w:t>-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นายสุรชิน   จินดาพันธ์    ผู้อำนวยการการยางแห่งประเทศไทยสาขาร่อนพิบูลย์</w:t>
            </w:r>
          </w:p>
          <w:p>
            <w:pPr>
              <w:rPr>
                <w:rFonts w:ascii="TH SarabunPSK" w:hAnsi="TH SarabunPSK" w:eastAsia="Calibri" w:cs="TH SarabunPSK"/>
                <w:sz w:val="24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</w:rPr>
              <w:t>-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นายภิรม     หนูรอด       ผู้อำนวยการการยางแห่งประเทศไทยจังหวัดตรัง</w:t>
            </w:r>
          </w:p>
          <w:p>
            <w:pPr>
              <w:tabs>
                <w:tab w:val="left" w:pos="6132"/>
              </w:tabs>
              <w:rPr>
                <w:rFonts w:ascii="TH SarabunPSK" w:hAnsi="TH SarabunPSK" w:eastAsia="Calibri" w:cs="TH SarabunPSK"/>
                <w:sz w:val="24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</w:rPr>
              <w:t>-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นายวิทยา   แท่นรัตน์      คนกล้าคืนถิ่นภาคใต้</w:t>
            </w:r>
          </w:p>
          <w:p>
            <w:pPr>
              <w:rPr>
                <w:rFonts w:ascii="TH SarabunPSK" w:hAnsi="TH SarabunPSK" w:eastAsia="Calibri" w:cs="TH SarabunPSK"/>
                <w:sz w:val="24"/>
                <w:szCs w:val="32"/>
              </w:rPr>
            </w:pP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</w:rPr>
              <w:t>-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นางสุวณี    สมาธิ           สมัชชาสุขภาพจังหวัดตรัง</w:t>
            </w:r>
          </w:p>
          <w:p>
            <w:pPr>
              <w:rPr>
                <w:rFonts w:ascii="TH SarabunPSK" w:hAnsi="TH SarabunPSK" w:eastAsia="Calibri" w:cs="TH SarabunPSK"/>
                <w:sz w:val="24"/>
                <w:szCs w:val="32"/>
                <w:cs/>
              </w:rPr>
            </w:pP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</w:rPr>
              <w:t>-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นางสาวอรัญญา อุทัยแจ่ม  สำนักงานปฎิรูปที่ดินจังหวัดภูเก็ต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1985" w:type="dxa"/>
          </w:tcPr>
          <w:p>
            <w:pPr>
              <w:rPr>
                <w:rFonts w:ascii="TH SarabunPSK" w:hAnsi="TH SarabunPSK" w:eastAsia="Times New Roman" w:cs="TH SarabunPSK"/>
                <w:sz w:val="32"/>
                <w:szCs w:val="32"/>
              </w:rPr>
            </w:pPr>
            <w:r>
              <w:rPr>
                <w:rFonts w:ascii="TH SarabunPSK" w:hAnsi="TH SarabunPSK" w:eastAsia="Times New Roman" w:cs="TH SarabunPSK"/>
                <w:sz w:val="32"/>
                <w:szCs w:val="32"/>
              </w:rPr>
              <w:t xml:space="preserve">15.30 – 16.00 </w:t>
            </w: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cs" w:ascii="TH SarabunPSK" w:hAnsi="TH SarabunPSK" w:eastAsia="Times New Roman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938" w:type="dxa"/>
          </w:tcPr>
          <w:p>
            <w:pPr>
              <w:rPr>
                <w:rFonts w:ascii="TH SarabunPSK" w:hAnsi="TH SarabunPSK" w:eastAsia="Calibri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eastAsia="Calibri" w:cs="TH SarabunPSK"/>
                <w:sz w:val="24"/>
                <w:szCs w:val="32"/>
              </w:rPr>
              <w:t>-</w:t>
            </w:r>
            <w:r>
              <w:rPr>
                <w:rFonts w:ascii="TH SarabunPSK" w:hAnsi="TH SarabunPSK" w:eastAsia="Calibri" w:cs="TH SarabunPSK"/>
                <w:sz w:val="24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สรุปนัดหมายประชุมพิจารณาคู่มือฯ และการลงพื้นที่แลกเปลี่ยนเรียนรู้ ณ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</w:rPr>
              <w:t>.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ศูนย์ปฎิบัติการ มอ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</w:rPr>
              <w:t>.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ทุ่งใสไช อ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</w:rPr>
              <w:t>.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ไชยา จ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</w:rPr>
              <w:t>.</w:t>
            </w:r>
            <w:r>
              <w:rPr>
                <w:rFonts w:hint="cs" w:ascii="TH SarabunPSK" w:hAnsi="TH SarabunPSK" w:eastAsia="Calibri" w:cs="TH SarabunPSK"/>
                <w:sz w:val="24"/>
                <w:szCs w:val="32"/>
                <w:cs/>
                <w:lang w:val="th-TH" w:bidi="th-TH"/>
              </w:rPr>
              <w:t>สุราษฎร์ธานี</w:t>
            </w:r>
          </w:p>
        </w:tc>
      </w:tr>
    </w:tbl>
    <w:p>
      <w:pPr>
        <w:rPr>
          <w:rFonts w:ascii="TH SarabunPSK" w:hAnsi="TH SarabunPSK" w:eastAsia="Times New Roman" w:cs="TH SarabunPSK"/>
          <w:b/>
          <w:bCs/>
          <w:sz w:val="32"/>
          <w:szCs w:val="32"/>
        </w:rPr>
      </w:pPr>
    </w:p>
    <w:p>
      <w:pPr>
        <w:rPr>
          <w:rFonts w:ascii="TH SarabunPSK" w:hAnsi="TH SarabunPSK" w:eastAsia="Times New Roman" w:cs="TH SarabunPSK"/>
          <w:sz w:val="32"/>
          <w:szCs w:val="32"/>
          <w:cs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cstheme="minorBidi"/>
        </w:rPr>
      </w:pPr>
    </w:p>
    <w:p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>
          <w:headerReference r:id="rId3" w:type="default"/>
          <w:pgSz w:w="12240" w:h="15840"/>
          <w:pgMar w:top="1440" w:right="990" w:bottom="630" w:left="1260" w:header="720" w:footer="720" w:gutter="0"/>
          <w:cols w:space="720" w:num="1"/>
          <w:docGrid w:linePitch="360" w:charSpace="0"/>
        </w:sectPr>
      </w:pPr>
    </w:p>
    <w:p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pict>
          <v:rect id="Rectangle 2" o:spid="_x0000_s1028" o:spt="1" style="position:absolute;left:0pt;margin-left:104.35pt;margin-top:-38.4pt;height:50.1pt;width:540.95pt;z-index:251661312;v-text-anchor:middle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">
            <v:path/>
            <v:fill focussize="0,0"/>
            <v:stroke weight="1pt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ใบรับ</w:t>
                  </w:r>
                  <w:r>
                    <w:rPr>
                      <w:rFonts w:hint="cs"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 xml:space="preserve">รองการเข้าร่วมประชุมผ่านสื่ออิเล็กทรอนิกส์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: </w:t>
                  </w:r>
                  <w:r>
                    <w:rPr>
                      <w:rFonts w:hint="cs"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แนบท้ายประกาศสำนักงานกองทุนสนับสนุนการสร้างเสริมสุขภาพ</w:t>
                  </w:r>
                </w:p>
                <w:p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เรื่อง แนวทางปฏิบัติในการประชุมผ่านสื่ออิเล็กทรอนิกส์สำหรับการดำเนินโครงการ พ</w:t>
                  </w:r>
                  <w:r>
                    <w:rPr>
                      <w:rFonts w:hint="cs"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.</w:t>
                  </w:r>
                  <w:r>
                    <w:rPr>
                      <w:rFonts w:hint="cs"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ศ</w:t>
                  </w:r>
                  <w:r>
                    <w:rPr>
                      <w:rFonts w:hint="cs"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2563</w:t>
                  </w:r>
                </w:p>
              </w:txbxContent>
            </v:textbox>
          </v:rect>
        </w:pict>
      </w:r>
    </w:p>
    <w:p>
      <w:pPr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ใบ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รับรองการเข้าร่วมประชุมผ่านสื่ออิเล็กทรอนิกส์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>
      <w:pPr>
        <w:jc w:val="center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ประชุมถอดบทเรียนเพื่อจัดทำคู่มือส่งเสริมเกษตรกรรมยั่นยืน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: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สวนยางยั่งยืนภาคใต้</w:t>
      </w:r>
    </w:p>
    <w:p>
      <w:pPr>
        <w:jc w:val="center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ผ่านระบบ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ascii="TH SarabunPSK" w:hAnsi="TH SarabunPSK" w:eastAsia="Times New Roman" w:cs="TH SarabunPSK"/>
          <w:sz w:val="32"/>
          <w:szCs w:val="32"/>
        </w:rPr>
        <w:t>Zoom :  https://happynetwork.org/zoom  (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กลไกสร้างภาคใต้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6818182543)  </w:t>
      </w:r>
    </w:p>
    <w:p>
      <w:pPr>
        <w:jc w:val="center"/>
        <w:rPr>
          <w:rFonts w:ascii="TH SarabunPSK" w:hAnsi="TH SarabunPSK" w:eastAsia="Times New Roman" w:cs="TH SarabunPSK"/>
          <w:sz w:val="32"/>
          <w:szCs w:val="32"/>
        </w:rPr>
      </w:pP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ในวันที่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11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สิงหาคม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พศ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.2565    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ตั้งแต่เวลา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  </w:t>
      </w:r>
      <w:r>
        <w:rPr>
          <w:rFonts w:ascii="TH SarabunPSK" w:hAnsi="TH SarabunPSK" w:eastAsia="Times New Roman" w:cs="TH SarabunPSK"/>
          <w:sz w:val="32"/>
          <w:szCs w:val="32"/>
        </w:rPr>
        <w:t>13</w:t>
      </w:r>
      <w:r>
        <w:rPr>
          <w:rFonts w:ascii="TH SarabunPSK" w:hAnsi="TH SarabunPSK" w:eastAsia="Times New Roman" w:cs="TH SarabunPSK"/>
          <w:sz w:val="32"/>
          <w:szCs w:val="32"/>
          <w:cs/>
        </w:rPr>
        <w:t xml:space="preserve">.00 – 16.00 </w:t>
      </w:r>
      <w:r>
        <w:rPr>
          <w:rFonts w:hint="cs" w:ascii="TH SarabunPSK" w:hAnsi="TH SarabunPSK" w:eastAsia="Times New Roman" w:cs="TH SarabunPSK"/>
          <w:sz w:val="32"/>
          <w:szCs w:val="32"/>
          <w:cs/>
          <w:lang w:val="th-TH" w:bidi="th-TH"/>
        </w:rPr>
        <w:t>น</w:t>
      </w:r>
    </w:p>
    <w:p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โดยมีผู้ร่วมประชุมที่อยู่ในที่ประชุม จำนวน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hint="cs" w:ascii="TH SarabunPSK" w:hAnsi="TH SarabunPSK" w:cs="TH SarabunPSK"/>
          <w:sz w:val="32"/>
          <w:szCs w:val="32"/>
          <w:u w:val="dotted"/>
          <w:cs/>
        </w:rPr>
        <w:t xml:space="preserve">   -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คน และผู้ร่วมประชุมผ่านสื่ออิเล็กทรอนิกส์จำนวน </w:t>
      </w:r>
      <w:r>
        <w:rPr>
          <w:rFonts w:ascii="TH SarabunPSK" w:hAnsi="TH SarabunPSK" w:cs="TH SarabunPSK"/>
          <w:sz w:val="32"/>
          <w:szCs w:val="32"/>
          <w:u w:val="dotted"/>
        </w:rPr>
        <w:t>18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hint="cs"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คนปรากฎตามรายชื่อดังต่อไปนี้</w:t>
      </w:r>
    </w:p>
    <w:tbl>
      <w:tblPr>
        <w:tblStyle w:val="12"/>
        <w:tblW w:w="15120" w:type="dxa"/>
        <w:tblInd w:w="-3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393"/>
        <w:gridCol w:w="3025"/>
        <w:gridCol w:w="1276"/>
        <w:gridCol w:w="3119"/>
        <w:gridCol w:w="1765"/>
        <w:gridCol w:w="1260"/>
        <w:gridCol w:w="1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tblHeader/>
        </w:trPr>
        <w:tc>
          <w:tcPr>
            <w:tcW w:w="662" w:type="dxa"/>
            <w:shd w:val="clear" w:color="auto" w:fill="DADADA" w:themeFill="accent3" w:themeFillTint="66"/>
            <w:noWrap/>
            <w:vAlign w:val="center"/>
          </w:tcPr>
          <w:p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szCs w:val="28"/>
                <w:cs/>
                <w:lang w:val="th-TH" w:bidi="th-TH"/>
              </w:rPr>
              <w:t>ลำดับ</w:t>
            </w:r>
          </w:p>
        </w:tc>
        <w:tc>
          <w:tcPr>
            <w:tcW w:w="2393" w:type="dxa"/>
            <w:shd w:val="clear" w:color="auto" w:fill="DADADA" w:themeFill="accent3" w:themeFillTint="66"/>
            <w:noWrap/>
            <w:vAlign w:val="center"/>
          </w:tcPr>
          <w:p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 w:bidi="th-TH"/>
              </w:rPr>
              <w:t xml:space="preserve">ชื่อ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– 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 w:bidi="th-TH"/>
              </w:rPr>
              <w:t>สกุล</w:t>
            </w:r>
          </w:p>
        </w:tc>
        <w:tc>
          <w:tcPr>
            <w:tcW w:w="3025" w:type="dxa"/>
            <w:shd w:val="clear" w:color="auto" w:fill="DADADA" w:themeFill="accent3" w:themeFillTint="66"/>
            <w:noWrap/>
            <w:vAlign w:val="center"/>
          </w:tcPr>
          <w:p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 w:bidi="th-TH"/>
              </w:rPr>
              <w:t>หน่วยงานและสถานที่ติดต่อ</w:t>
            </w:r>
          </w:p>
        </w:tc>
        <w:tc>
          <w:tcPr>
            <w:tcW w:w="1276" w:type="dxa"/>
            <w:shd w:val="clear" w:color="auto" w:fill="DADADA" w:themeFill="accent3" w:themeFillTint="66"/>
            <w:noWrap/>
            <w:vAlign w:val="center"/>
          </w:tcPr>
          <w:p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 w:bidi="th-TH"/>
              </w:rPr>
              <w:t>โทรศัพท์</w:t>
            </w:r>
          </w:p>
        </w:tc>
        <w:tc>
          <w:tcPr>
            <w:tcW w:w="3119" w:type="dxa"/>
            <w:shd w:val="clear" w:color="auto" w:fill="DADADA" w:themeFill="accent3" w:themeFillTint="66"/>
            <w:noWrap/>
            <w:vAlign w:val="center"/>
          </w:tcPr>
          <w:p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e-mail address</w:t>
            </w:r>
          </w:p>
        </w:tc>
        <w:tc>
          <w:tcPr>
            <w:tcW w:w="1765" w:type="dxa"/>
            <w:shd w:val="clear" w:color="auto" w:fill="DADADA" w:themeFill="accent3" w:themeFillTint="66"/>
            <w:noWrap/>
            <w:vAlign w:val="center"/>
          </w:tcPr>
          <w:p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 w:bidi="th-TH"/>
              </w:rPr>
              <w:t>เลขประจำตัวประชาชน</w:t>
            </w:r>
          </w:p>
        </w:tc>
        <w:tc>
          <w:tcPr>
            <w:tcW w:w="1260" w:type="dxa"/>
            <w:shd w:val="clear" w:color="auto" w:fill="DADADA" w:themeFill="accent3" w:themeFillTint="66"/>
            <w:noWrap/>
            <w:vAlign w:val="center"/>
          </w:tcPr>
          <w:p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 w:bidi="th-TH"/>
              </w:rPr>
              <w:t>ธนาคารที่ต้องการรับค่าตอบแทน</w:t>
            </w:r>
          </w:p>
        </w:tc>
        <w:tc>
          <w:tcPr>
            <w:tcW w:w="1620" w:type="dxa"/>
            <w:shd w:val="clear" w:color="auto" w:fill="DADADA" w:themeFill="accent3" w:themeFillTint="66"/>
            <w:noWrap/>
            <w:vAlign w:val="center"/>
          </w:tcPr>
          <w:p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 w:bidi="th-TH"/>
              </w:rPr>
              <w:t>เลขบัญชี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/</w:t>
            </w:r>
          </w:p>
          <w:p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 w:bidi="th-TH"/>
              </w:rPr>
              <w:t>พร้อมเพย์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FFFFFF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นายทวีวัตร  เครือสาย</w:t>
            </w:r>
          </w:p>
        </w:tc>
        <w:tc>
          <w:tcPr>
            <w:tcW w:w="3025" w:type="dxa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สมาคมประชาสังคมชุมพร</w:t>
            </w:r>
          </w:p>
        </w:tc>
        <w:tc>
          <w:tcPr>
            <w:tcW w:w="1276" w:type="dxa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0812700216</w:t>
            </w:r>
          </w:p>
        </w:tc>
        <w:tc>
          <w:tcPr>
            <w:tcW w:w="3119" w:type="dxa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"mailto:Taweewat27@yahoo.co.th" </w:instrText>
            </w:r>
            <w:r>
              <w:fldChar w:fldCharType="separate"/>
            </w:r>
            <w:r>
              <w:rPr>
                <w:rStyle w:val="17"/>
                <w:rFonts w:ascii="TH SarabunPSK" w:hAnsi="TH SarabunPSK" w:cs="TH SarabunPSK"/>
                <w:color w:val="auto"/>
                <w:sz w:val="28"/>
                <w:szCs w:val="28"/>
                <w:u w:val="none"/>
              </w:rPr>
              <w:t>Taweewat27@yahoo.co.th</w:t>
            </w:r>
            <w:r>
              <w:rPr>
                <w:rStyle w:val="17"/>
                <w:rFonts w:ascii="TH SarabunPSK" w:hAnsi="TH SarabunPSK" w:cs="TH SarabunPSK"/>
                <w:color w:val="auto"/>
                <w:sz w:val="28"/>
                <w:szCs w:val="28"/>
                <w:u w:val="none"/>
              </w:rPr>
              <w:fldChar w:fldCharType="end"/>
            </w: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3860500089261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กรุงไทย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8041389716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นางพัลลภา  ระสุโส๊ะ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ศูนย์ประสานงานหลักประกันสุขภาพ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0835967175</w:t>
            </w:r>
          </w:p>
        </w:tc>
        <w:tc>
          <w:tcPr>
            <w:tcW w:w="3119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"mailto:Keroro_obob15@hotmail.co.th" </w:instrText>
            </w:r>
            <w:r>
              <w:fldChar w:fldCharType="separate"/>
            </w:r>
            <w:r>
              <w:rPr>
                <w:rStyle w:val="17"/>
                <w:rFonts w:ascii="TH SarabunPSK" w:hAnsi="TH SarabunPSK" w:cs="TH SarabunPSK"/>
                <w:color w:val="auto"/>
                <w:sz w:val="28"/>
                <w:szCs w:val="28"/>
                <w:u w:val="none"/>
              </w:rPr>
              <w:t>Keroro_obob15@hotmail.co.th</w:t>
            </w:r>
            <w:r>
              <w:rPr>
                <w:rStyle w:val="17"/>
                <w:rFonts w:ascii="TH SarabunPSK" w:hAnsi="TH SarabunPSK" w:cs="TH SarabunPSK"/>
                <w:color w:val="auto"/>
                <w:sz w:val="28"/>
                <w:szCs w:val="28"/>
                <w:u w:val="none"/>
              </w:rPr>
              <w:fldChar w:fldCharType="end"/>
            </w: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3959900204430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กรุงไทย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8041420273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 หนึ่งฤทัย  พันกุ่ม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เครือข่ายเกษตร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0814769096</w:t>
            </w:r>
          </w:p>
        </w:tc>
        <w:tc>
          <w:tcPr>
            <w:tcW w:w="3119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"mailto:nidnoung@hotmail.com" </w:instrText>
            </w:r>
            <w:r>
              <w:fldChar w:fldCharType="separate"/>
            </w:r>
            <w:r>
              <w:rPr>
                <w:rStyle w:val="17"/>
                <w:rFonts w:ascii="TH SarabunPSK" w:hAnsi="TH SarabunPSK" w:cs="TH SarabunPSK"/>
                <w:color w:val="auto"/>
                <w:sz w:val="28"/>
                <w:szCs w:val="28"/>
                <w:u w:val="none"/>
              </w:rPr>
              <w:t>nidnoung@hotmail.com</w:t>
            </w:r>
            <w:r>
              <w:rPr>
                <w:rStyle w:val="17"/>
                <w:rFonts w:ascii="TH SarabunPSK" w:hAnsi="TH SarabunPSK" w:cs="TH SarabunPSK"/>
                <w:color w:val="auto"/>
                <w:sz w:val="28"/>
                <w:szCs w:val="28"/>
                <w:u w:val="none"/>
              </w:rPr>
              <w:fldChar w:fldCharType="end"/>
            </w: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3860100489777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พร้อมเพย์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0814769096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นายรอซีดี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เลิศอริยะพงษ์กุล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สมัชชาสุขภาพจังหวัดยะลา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0819590117</w:t>
            </w:r>
          </w:p>
        </w:tc>
        <w:tc>
          <w:tcPr>
            <w:tcW w:w="3119" w:type="dxa"/>
            <w:shd w:val="clear" w:color="auto" w:fill="auto"/>
            <w:noWrap/>
          </w:tcPr>
          <w:p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3910200146773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กรุงไทย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9091655100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นายชุมพล  อังคณานนท์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มหาวิทยาลัยแม่โจ้ อ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ละแม จ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ชุมพร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0863835463</w:t>
            </w:r>
          </w:p>
        </w:tc>
        <w:tc>
          <w:tcPr>
            <w:tcW w:w="3119" w:type="dxa"/>
            <w:shd w:val="clear" w:color="auto" w:fill="auto"/>
            <w:noWrap/>
          </w:tcPr>
          <w:p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5840200012162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กรุงไทย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36"/>
              </w:rPr>
              <w:t>8040115698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นายวิทยา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แท่นรัตน์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คนกล้าคืนถิ่น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ธนาคารต้นไม้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0963715112</w:t>
            </w:r>
          </w:p>
        </w:tc>
        <w:tc>
          <w:tcPr>
            <w:tcW w:w="3119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witthaya86584180@gmail.com</w:t>
            </w: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3102201733019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กรุงไทย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6778615222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 รัตนา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มุณีแนม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สนง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การปฏิรูปที่ดินจังหวัดพัทลุง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0899770997</w:t>
            </w:r>
          </w:p>
        </w:tc>
        <w:tc>
          <w:tcPr>
            <w:tcW w:w="3119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rattana_muneenam@hotmail.com</w:t>
            </w: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3900900666842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พร้อมเพย์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0899770997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นายกำราบ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พานทอง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เครือข่ายชุมชนสีเขียวการพัฒนายั่งยืน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0866961225</w:t>
            </w:r>
          </w:p>
        </w:tc>
        <w:tc>
          <w:tcPr>
            <w:tcW w:w="3119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greenforsdg@gmail.com</w:t>
            </w: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3919900078001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กรุงเทพ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4530257981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นางศมนวรรณ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ไชยเพ็ชร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สนง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การปฏิรูปที่ดินจังหวัดกระบี่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0981496991</w:t>
            </w:r>
          </w:p>
        </w:tc>
        <w:tc>
          <w:tcPr>
            <w:tcW w:w="3119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samonwan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55</w:t>
            </w:r>
            <w:r>
              <w:rPr>
                <w:rFonts w:ascii="TH SarabunPSK" w:hAnsi="TH SarabunPSK" w:cs="TH SarabunPSK"/>
                <w:sz w:val="28"/>
                <w:szCs w:val="28"/>
              </w:rPr>
              <w:t>@gmail.com</w:t>
            </w: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3801400161123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กรุงไทย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8120061705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นายสุมิตร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ศรีวิสุทธิ์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ศพก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อำเภอถ้ำพรรณรา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0954209106</w:t>
            </w:r>
          </w:p>
        </w:tc>
        <w:tc>
          <w:tcPr>
            <w:tcW w:w="3119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Sumitr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2511</w:t>
            </w:r>
            <w:r>
              <w:rPr>
                <w:rFonts w:ascii="TH SarabunPSK" w:hAnsi="TH SarabunPSK" w:cs="TH SarabunPSK"/>
                <w:sz w:val="28"/>
                <w:szCs w:val="28"/>
              </w:rPr>
              <w:t>@hotmail.com</w:t>
            </w: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3800400563999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ออมสิน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0954209106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 อรัญญา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อุทัยแจ่ม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ภูเก็ต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0982419324</w:t>
            </w:r>
          </w:p>
        </w:tc>
        <w:tc>
          <w:tcPr>
            <w:tcW w:w="3119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arunya_larin@hotmail.com</w:t>
            </w: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1801600092013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กรุงไทย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6850081551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นางสุวณี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สมาธิ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สมัชชาสุขภาพจังหวัดตรัง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0839696159</w:t>
            </w:r>
          </w:p>
        </w:tc>
        <w:tc>
          <w:tcPr>
            <w:tcW w:w="3119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s_samathi@yahoo.com</w:t>
            </w: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3920400165682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กรุงไทย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9031768502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นายอากาฉ๊ะ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กาเส็มสัน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เกษตรอัตลักษณ์ชุมชนสีเขียว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0846338442</w:t>
            </w:r>
          </w:p>
        </w:tc>
        <w:tc>
          <w:tcPr>
            <w:tcW w:w="3119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akacha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2006</w:t>
            </w:r>
            <w:r>
              <w:rPr>
                <w:rFonts w:ascii="TH SarabunPSK" w:hAnsi="TH SarabunPSK" w:cs="TH SarabunPSK"/>
                <w:sz w:val="28"/>
                <w:szCs w:val="28"/>
              </w:rPr>
              <w:t>@gmail.com</w:t>
            </w: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3910400058754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กรุงไทย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9101719882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นายสุรชิน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จินดาพันธ์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ผอ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การยางฯสาขาร่อนพิบูลย์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  <w:noWrap/>
          </w:tcPr>
          <w:p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3959900276856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กรุงไทย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8200361063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นายภิรม   หนูรอด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ผอ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การยางฯจังหวัดตรัง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119" w:type="dxa"/>
            <w:shd w:val="clear" w:color="auto" w:fill="auto"/>
            <w:noWrap/>
          </w:tcPr>
          <w:p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3920400258648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กรุงไทย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9160437170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นายมาตา   จินดารักษ์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สวนยางยั่งยืนฯร่อนพิบูลย์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0833958402</w:t>
            </w:r>
          </w:p>
        </w:tc>
        <w:tc>
          <w:tcPr>
            <w:tcW w:w="3119" w:type="dxa"/>
            <w:shd w:val="clear" w:color="auto" w:fill="auto"/>
            <w:noWrap/>
          </w:tcPr>
          <w:p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3800700169137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กรุงไทย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8220196513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นายพชร  แสนแท่น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สปก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jc w:val="center"/>
              <w:rPr>
                <w:rFonts w:hint="cs" w:ascii="TH SarabunPSK" w:hAnsi="TH SarabunPSK" w:cs="TH SarabunPSK"/>
                <w:sz w:val="28"/>
                <w:szCs w:val="28"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</w:tcPr>
          <w:p>
            <w:pPr>
              <w:jc w:val="center"/>
              <w:rPr>
                <w:rFonts w:hint="cs" w:ascii="TH SarabunPSK" w:hAnsi="TH SarabunPSK" w:cs="TH SarabunPSK"/>
                <w:sz w:val="28"/>
                <w:szCs w:val="28"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765" w:type="dxa"/>
            <w:shd w:val="clear" w:color="auto" w:fill="auto"/>
            <w:noWrap/>
          </w:tcPr>
          <w:p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นายสมยศ   ฤทธิ์ธรรมนาถ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hint="cs" w:ascii="TH SarabunPSK" w:hAnsi="TH SarabunPSK" w:cs="TH SarabunPSK"/>
                <w:sz w:val="28"/>
                <w:szCs w:val="28"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ทสม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สตูล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  <w:noWrap/>
          </w:tcPr>
          <w:p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6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3910600084201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rPr>
                <w:rFonts w:hint="cs"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ธกส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016752291843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2" w:type="dxa"/>
            <w:shd w:val="clear" w:color="auto" w:fill="auto"/>
            <w:noWrap/>
          </w:tcPr>
          <w:p>
            <w:pPr>
              <w:pStyle w:val="25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น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 xml:space="preserve">ส อริสรา  </w:t>
            </w:r>
          </w:p>
        </w:tc>
        <w:tc>
          <w:tcPr>
            <w:tcW w:w="3025" w:type="dxa"/>
            <w:shd w:val="clear" w:color="auto" w:fill="auto"/>
            <w:noWrap/>
          </w:tcPr>
          <w:p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สนส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  <w:lang w:val="th-TH" w:bidi="th-TH"/>
              </w:rPr>
              <w:t>มอ</w:t>
            </w: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1276" w:type="dxa"/>
            <w:shd w:val="clear" w:color="auto" w:fill="auto"/>
            <w:noWrap/>
          </w:tcPr>
          <w:p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3119" w:type="dxa"/>
            <w:shd w:val="clear" w:color="auto" w:fill="auto"/>
            <w:noWrap/>
          </w:tcPr>
          <w:p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765" w:type="dxa"/>
            <w:shd w:val="clear" w:color="auto" w:fill="auto"/>
            <w:noWrap/>
          </w:tcPr>
          <w:p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260" w:type="dxa"/>
            <w:shd w:val="clear" w:color="auto" w:fill="auto"/>
            <w:noWrap/>
          </w:tcPr>
          <w:p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</w:tcPr>
          <w:p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hint="cs"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</w:tbl>
    <w:p>
      <w:pPr>
        <w:spacing w:before="24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ข้าพเจ้าในฐานะผู้มีหน้าที่จัดการประชุม ขอรับรองว่า บุคคลตามรายชื่อดังกล่าวข้างต้นเป็นผู้ร่วมประชุมผ่านสื่ออิเล็กทรอนิกส์ ซึ่งได้แสดงตนเข้าร่วมประชุมผ่านสื่ออิเล็กทรอนิกส์ในการประชุมครั้งนี้จริง</w:t>
      </w:r>
    </w:p>
    <w:p>
      <w:pPr>
        <w:rPr>
          <w:rFonts w:ascii="TH SarabunPSK" w:hAnsi="TH SarabunPSK" w:cs="TH SarabunPSK"/>
          <w:sz w:val="28"/>
        </w:rPr>
      </w:pPr>
    </w:p>
    <w:p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pict>
          <v:shape id="_x0000_s1026" o:spid="_x0000_s1026" o:spt="202" type="#_x0000_t202" style="position:absolute;left:0pt;margin-left:206.95pt;margin-top:10.75pt;height:92.25pt;width:274.5pt;mso-position-horizontal-relative:margin;mso-wrap-distance-bottom:3.6pt;mso-wrap-distance-left:9pt;mso-wrap-distance-right:9pt;mso-wrap-distance-top:3.6pt;z-index:251659264;mso-width-relative:margin;mso-height-relative:margin;mso-width-percent:400;mso-height-percent:200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">
            <v:path/>
            <v:fill focussize="0,0"/>
            <v:stroke joinstyle="miter"/>
            <v:imagedata o:title=""/>
            <o:lock v:ext="edit"/>
            <v:textbox style="mso-fit-shape-to-text:t;">
              <w:txbxContent>
                <w:p>
                  <w:pPr>
                    <w:spacing w:before="24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bidi="th-TH"/>
                    </w:rPr>
                    <w:t>ลงชื่อ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...........................................................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bidi="th-TH"/>
                    </w:rPr>
                    <w:t>ผู้รับรอง</w:t>
                  </w:r>
                </w:p>
                <w:p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bidi="th-TH"/>
                    </w:rPr>
                    <w:t>นาย</w:t>
                  </w:r>
                  <w:r>
                    <w:rPr>
                      <w:rFonts w:hint="cs" w:ascii="TH SarabunPSK" w:hAnsi="TH SarabunPSK" w:cs="TH SarabunPSK"/>
                      <w:sz w:val="32"/>
                      <w:szCs w:val="32"/>
                      <w:cs/>
                      <w:lang w:val="th-TH" w:bidi="th-TH"/>
                    </w:rPr>
                    <w:t>ทวีวัตร  เครือสาย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bidi="th-TH"/>
                    </w:rPr>
                    <w:t xml:space="preserve">ตำแหน่ง </w:t>
                  </w:r>
                  <w:r>
                    <w:rPr>
                      <w:rFonts w:hint="cs" w:ascii="TH SarabunPSK" w:hAnsi="TH SarabunPSK" w:cs="TH SarabunPSK"/>
                      <w:sz w:val="32"/>
                      <w:szCs w:val="32"/>
                      <w:cs/>
                      <w:lang w:val="th-TH" w:bidi="th-TH"/>
                    </w:rPr>
                    <w:t>ผู้รับผิดชอบงาน</w:t>
                  </w:r>
                  <w:r>
                    <w:rPr>
                      <w:rFonts w:hint="cs" w:ascii="TH SarabunPSK" w:hAnsi="TH SarabunPSK" w:cs="TH SarabunPSK"/>
                      <w:sz w:val="32"/>
                      <w:szCs w:val="32"/>
                      <w:cs/>
                    </w:rPr>
                    <w:t>/</w:t>
                  </w:r>
                </w:p>
                <w:p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bidi="th-TH"/>
                    </w:rPr>
                    <w:t>ผู้มีหน้าที่จัดการประชุม</w:t>
                  </w:r>
                </w:p>
              </w:txbxContent>
            </v:textbox>
            <w10:wrap type="square"/>
          </v:shape>
        </w:pict>
      </w:r>
    </w:p>
    <w:p>
      <w:pPr>
        <w:rPr>
          <w:rFonts w:ascii="TH SarabunPSK" w:hAnsi="TH SarabunPSK" w:cs="TH SarabunPSK"/>
          <w:sz w:val="28"/>
        </w:rPr>
      </w:pPr>
    </w:p>
    <w:p>
      <w:pPr>
        <w:rPr>
          <w:rFonts w:ascii="TH SarabunPSK" w:hAnsi="TH SarabunPSK" w:cs="TH SarabunPSK"/>
          <w:sz w:val="28"/>
        </w:rPr>
      </w:pPr>
    </w:p>
    <w:p>
      <w:pPr>
        <w:rPr>
          <w:rFonts w:ascii="TH SarabunPSK" w:hAnsi="TH SarabunPSK" w:cs="TH SarabunPSK"/>
          <w:sz w:val="28"/>
        </w:rPr>
      </w:pPr>
    </w:p>
    <w:p>
      <w:pPr>
        <w:rPr>
          <w:rFonts w:ascii="TH SarabunPSK" w:hAnsi="TH SarabunPSK" w:cs="TH SarabunPSK"/>
          <w:sz w:val="28"/>
        </w:rPr>
      </w:pPr>
    </w:p>
    <w:p>
      <w:pPr>
        <w:rPr>
          <w:rFonts w:ascii="TH SarabunPSK" w:hAnsi="TH SarabunPSK" w:cs="TH SarabunPSK"/>
          <w:sz w:val="28"/>
        </w:rPr>
      </w:pPr>
    </w:p>
    <w:p>
      <w:pPr>
        <w:rPr>
          <w:rFonts w:ascii="TH SarabunPSK" w:hAnsi="TH SarabunPSK" w:cs="TH SarabunPSK"/>
          <w:sz w:val="28"/>
        </w:rPr>
      </w:pPr>
    </w:p>
    <w:p>
      <w:pPr>
        <w:rPr>
          <w:rFonts w:ascii="TH SarabunPSK" w:hAnsi="TH SarabunPSK" w:cs="TH SarabunPSK"/>
          <w:sz w:val="28"/>
        </w:rPr>
      </w:pPr>
    </w:p>
    <w:p>
      <w:pPr>
        <w:rPr>
          <w:rFonts w:ascii="TH SarabunPSK" w:hAnsi="TH SarabunPSK" w:cs="TH SarabunPSK"/>
          <w:sz w:val="28"/>
        </w:rPr>
      </w:pPr>
    </w:p>
    <w:p>
      <w:pPr>
        <w:rPr>
          <w:rFonts w:ascii="TH SarabunPSK" w:hAnsi="TH SarabunPSK" w:cs="TH SarabunPSK"/>
          <w:sz w:val="28"/>
        </w:rPr>
      </w:pPr>
    </w:p>
    <w:p>
      <w:pPr>
        <w:tabs>
          <w:tab w:val="left" w:pos="3465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</w:p>
    <w:p>
      <w:pPr>
        <w:rPr>
          <w:rFonts w:ascii="TH SarabunPSK" w:hAnsi="TH SarabunPSK" w:cs="TH SarabunPSK"/>
          <w:sz w:val="28"/>
        </w:rPr>
      </w:pPr>
    </w:p>
    <w:p>
      <w:pPr>
        <w:rPr>
          <w:rFonts w:ascii="TH SarabunPSK" w:hAnsi="TH SarabunPSK" w:cs="TH SarabunPSK"/>
          <w:sz w:val="28"/>
        </w:rPr>
        <w:sectPr>
          <w:pgSz w:w="15840" w:h="12240" w:orient="landscape"/>
          <w:pgMar w:top="1260" w:right="1440" w:bottom="990" w:left="630" w:header="720" w:footer="720" w:gutter="0"/>
          <w:cols w:space="720" w:num="1"/>
          <w:docGrid w:linePitch="360" w:charSpace="0"/>
        </w:sectPr>
      </w:pPr>
    </w:p>
    <w:p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-5248275</wp:posOffset>
            </wp:positionV>
            <wp:extent cx="3419475" cy="2114550"/>
            <wp:effectExtent l="1905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86" r="28090" b="4857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ภาพประกอบการ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ร่วมประชุม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ออนไลน์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ผ่าน </w:t>
      </w:r>
      <w:r>
        <w:rPr>
          <w:rFonts w:ascii="TH SarabunPSK" w:hAnsi="TH SarabunPSK" w:cs="TH SarabunPSK"/>
          <w:b/>
          <w:bCs/>
          <w:sz w:val="32"/>
          <w:szCs w:val="32"/>
        </w:rPr>
        <w:t>Application Zoom)</w:t>
      </w:r>
    </w:p>
    <w:p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drawing>
          <wp:inline distT="0" distB="0" distL="0" distR="0">
            <wp:extent cx="6346190" cy="356616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drawing>
          <wp:inline distT="0" distB="0" distL="0" distR="0">
            <wp:extent cx="6346190" cy="356616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/>
    <w:p/>
    <w:p>
      <w:pPr>
        <w:spacing w:after="160" w:line="259" w:lineRule="auto"/>
        <w:jc w:val="center"/>
        <w:rPr>
          <w:rFonts w:ascii="TH SarabunPSK" w:hAnsi="TH SarabunPSK" w:cs="TH SarabunPSK" w:eastAsiaTheme="minorHAnsi"/>
          <w:b/>
          <w:bCs/>
          <w:szCs w:val="32"/>
        </w:rPr>
      </w:pPr>
      <w:r>
        <w:rPr>
          <w:rFonts w:hint="cs" w:ascii="TH SarabunPSK" w:hAnsi="TH SarabunPSK" w:cs="TH SarabunPSK" w:eastAsiaTheme="minorHAnsi"/>
          <w:b/>
          <w:bCs/>
          <w:szCs w:val="32"/>
          <w:cs/>
          <w:lang w:val="th-TH" w:bidi="th-TH"/>
        </w:rPr>
        <w:t>ประชุมถอดบทเรียนเพื่อจัดทำคู่มือส่งเสริมเกษตรกรรมยั่นยืน</w:t>
      </w:r>
      <w:r>
        <w:rPr>
          <w:rFonts w:ascii="TH SarabunPSK" w:hAnsi="TH SarabunPSK" w:cs="TH SarabunPSK" w:eastAsiaTheme="minorHAnsi"/>
          <w:b/>
          <w:bCs/>
          <w:szCs w:val="32"/>
          <w:cs/>
        </w:rPr>
        <w:t xml:space="preserve"> : </w:t>
      </w:r>
      <w:r>
        <w:rPr>
          <w:rFonts w:hint="cs" w:ascii="TH SarabunPSK" w:hAnsi="TH SarabunPSK" w:cs="TH SarabunPSK" w:eastAsiaTheme="minorHAnsi"/>
          <w:b/>
          <w:bCs/>
          <w:szCs w:val="32"/>
          <w:cs/>
          <w:lang w:val="th-TH" w:bidi="th-TH"/>
        </w:rPr>
        <w:t>สวนยางยั่งยืนภาคใต้</w:t>
      </w:r>
    </w:p>
    <w:p>
      <w:pPr>
        <w:spacing w:after="160" w:line="259" w:lineRule="auto"/>
        <w:jc w:val="center"/>
        <w:rPr>
          <w:rFonts w:ascii="TH SarabunPSK" w:hAnsi="TH SarabunPSK" w:cs="TH SarabunPSK" w:eastAsiaTheme="minorHAnsi"/>
          <w:b/>
          <w:bCs/>
          <w:szCs w:val="32"/>
        </w:rPr>
      </w:pPr>
      <w:r>
        <w:rPr>
          <w:rFonts w:hint="cs" w:ascii="TH SarabunPSK" w:hAnsi="TH SarabunPSK" w:cs="TH SarabunPSK" w:eastAsiaTheme="minorHAnsi"/>
          <w:b/>
          <w:bCs/>
          <w:szCs w:val="32"/>
          <w:cs/>
          <w:lang w:val="th-TH" w:bidi="th-TH"/>
        </w:rPr>
        <w:t>ผ่านระบบ</w:t>
      </w:r>
      <w:r>
        <w:rPr>
          <w:rFonts w:ascii="TH SarabunPSK" w:hAnsi="TH SarabunPSK" w:cs="TH SarabunPSK" w:eastAsiaTheme="minorHAnsi"/>
          <w:b/>
          <w:bCs/>
          <w:szCs w:val="32"/>
          <w:cs/>
        </w:rPr>
        <w:t xml:space="preserve"> </w:t>
      </w:r>
      <w:r>
        <w:rPr>
          <w:rFonts w:ascii="TH SarabunPSK" w:hAnsi="TH SarabunPSK" w:cs="TH SarabunPSK" w:eastAsiaTheme="minorHAnsi"/>
          <w:b/>
          <w:bCs/>
          <w:sz w:val="28"/>
          <w:szCs w:val="36"/>
        </w:rPr>
        <w:t xml:space="preserve">Zoom :  https://happynetwork.org/zoom  </w:t>
      </w:r>
      <w:r>
        <w:rPr>
          <w:rFonts w:ascii="TH SarabunPSK" w:hAnsi="TH SarabunPSK" w:cs="TH SarabunPSK" w:eastAsiaTheme="minorHAnsi"/>
          <w:b/>
          <w:bCs/>
          <w:szCs w:val="32"/>
        </w:rPr>
        <w:t>(</w:t>
      </w:r>
      <w:r>
        <w:rPr>
          <w:rFonts w:hint="cs" w:ascii="TH SarabunPSK" w:hAnsi="TH SarabunPSK" w:cs="TH SarabunPSK" w:eastAsiaTheme="minorHAnsi"/>
          <w:b/>
          <w:bCs/>
          <w:szCs w:val="32"/>
          <w:cs/>
          <w:lang w:val="th-TH" w:bidi="th-TH"/>
        </w:rPr>
        <w:t>กลไกสร้างภาคใต้</w:t>
      </w:r>
      <w:r>
        <w:rPr>
          <w:rFonts w:ascii="TH SarabunPSK" w:hAnsi="TH SarabunPSK" w:cs="TH SarabunPSK" w:eastAsiaTheme="minorHAnsi"/>
          <w:b/>
          <w:bCs/>
          <w:szCs w:val="32"/>
          <w:cs/>
        </w:rPr>
        <w:t xml:space="preserve"> 6818182543)</w:t>
      </w:r>
    </w:p>
    <w:p>
      <w:pPr>
        <w:spacing w:after="160" w:line="259" w:lineRule="auto"/>
        <w:jc w:val="center"/>
        <w:rPr>
          <w:rFonts w:ascii="TH SarabunPSK" w:hAnsi="TH SarabunPSK" w:cs="TH SarabunPSK" w:eastAsiaTheme="minorHAnsi"/>
          <w:b/>
          <w:bCs/>
          <w:szCs w:val="32"/>
        </w:rPr>
      </w:pPr>
      <w:r>
        <w:rPr>
          <w:rFonts w:hint="cs" w:ascii="TH SarabunPSK" w:hAnsi="TH SarabunPSK" w:cs="TH SarabunPSK" w:eastAsiaTheme="minorHAnsi"/>
          <w:b/>
          <w:bCs/>
          <w:szCs w:val="32"/>
          <w:cs/>
          <w:lang w:val="th-TH" w:bidi="th-TH"/>
        </w:rPr>
        <w:t>ในวันที่</w:t>
      </w:r>
      <w:r>
        <w:rPr>
          <w:rFonts w:ascii="TH SarabunPSK" w:hAnsi="TH SarabunPSK" w:cs="TH SarabunPSK" w:eastAsiaTheme="minorHAnsi"/>
          <w:b/>
          <w:bCs/>
          <w:szCs w:val="32"/>
          <w:cs/>
        </w:rPr>
        <w:t xml:space="preserve"> 11 </w:t>
      </w:r>
      <w:r>
        <w:rPr>
          <w:rFonts w:hint="cs" w:ascii="TH SarabunPSK" w:hAnsi="TH SarabunPSK" w:cs="TH SarabunPSK" w:eastAsiaTheme="minorHAnsi"/>
          <w:b/>
          <w:bCs/>
          <w:szCs w:val="32"/>
          <w:cs/>
          <w:lang w:val="th-TH" w:bidi="th-TH"/>
        </w:rPr>
        <w:t>สิงหาคม</w:t>
      </w:r>
      <w:r>
        <w:rPr>
          <w:rFonts w:ascii="TH SarabunPSK" w:hAnsi="TH SarabunPSK" w:cs="TH SarabunPSK" w:eastAsiaTheme="minorHAnsi"/>
          <w:b/>
          <w:bCs/>
          <w:szCs w:val="32"/>
          <w:cs/>
        </w:rPr>
        <w:t xml:space="preserve"> </w:t>
      </w:r>
      <w:r>
        <w:rPr>
          <w:rFonts w:hint="cs" w:ascii="TH SarabunPSK" w:hAnsi="TH SarabunPSK" w:cs="TH SarabunPSK" w:eastAsiaTheme="minorHAnsi"/>
          <w:b/>
          <w:bCs/>
          <w:szCs w:val="32"/>
          <w:cs/>
          <w:lang w:val="th-TH" w:bidi="th-TH"/>
        </w:rPr>
        <w:t>พศ</w:t>
      </w:r>
      <w:r>
        <w:rPr>
          <w:rFonts w:ascii="TH SarabunPSK" w:hAnsi="TH SarabunPSK" w:cs="TH SarabunPSK" w:eastAsiaTheme="minorHAnsi"/>
          <w:b/>
          <w:bCs/>
          <w:szCs w:val="32"/>
          <w:cs/>
        </w:rPr>
        <w:t xml:space="preserve">.2565     </w:t>
      </w:r>
      <w:r>
        <w:rPr>
          <w:rFonts w:hint="cs" w:ascii="TH SarabunPSK" w:hAnsi="TH SarabunPSK" w:cs="TH SarabunPSK" w:eastAsiaTheme="minorHAnsi"/>
          <w:b/>
          <w:bCs/>
          <w:szCs w:val="32"/>
          <w:cs/>
          <w:lang w:val="th-TH" w:bidi="th-TH"/>
        </w:rPr>
        <w:t>ตั้งแต่เวลา</w:t>
      </w:r>
      <w:r>
        <w:rPr>
          <w:rFonts w:ascii="TH SarabunPSK" w:hAnsi="TH SarabunPSK" w:cs="TH SarabunPSK" w:eastAsiaTheme="minorHAnsi"/>
          <w:b/>
          <w:bCs/>
          <w:szCs w:val="32"/>
          <w:cs/>
        </w:rPr>
        <w:t xml:space="preserve">  13.00 – 16.00 </w:t>
      </w:r>
      <w:r>
        <w:rPr>
          <w:rFonts w:hint="cs" w:ascii="TH SarabunPSK" w:hAnsi="TH SarabunPSK" w:cs="TH SarabunPSK" w:eastAsiaTheme="minorHAnsi"/>
          <w:b/>
          <w:bCs/>
          <w:szCs w:val="32"/>
          <w:cs/>
          <w:lang w:val="th-TH" w:bidi="th-TH"/>
        </w:rPr>
        <w:t>น</w:t>
      </w:r>
    </w:p>
    <w:p>
      <w:pPr>
        <w:spacing w:after="160" w:line="259" w:lineRule="auto"/>
        <w:rPr>
          <w:rFonts w:ascii="TH SarabunPSK" w:hAnsi="TH SarabunPSK" w:cs="TH SarabunPSK" w:eastAsiaTheme="minorHAnsi"/>
          <w:szCs w:val="32"/>
        </w:rPr>
      </w:pP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 xml:space="preserve">การขับเคลื่อนงานสวนยางยั่งยืนมีการขับเคลื่อนมาในปีที่ </w:t>
      </w:r>
      <w:r>
        <w:rPr>
          <w:rFonts w:ascii="TH SarabunPSK" w:hAnsi="TH SarabunPSK" w:cs="TH SarabunPSK" w:eastAsiaTheme="minorHAnsi"/>
          <w:szCs w:val="32"/>
        </w:rPr>
        <w:t xml:space="preserve">2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ซึ่งจากกการขับเคลื่อนจะเห็นว่าการขับเคลื่อนงานยังมีบางพื้นที่ที่ยังขาดความรู้ ความเข้าใจในการขับเคลื่อนงาน</w:t>
      </w:r>
    </w:p>
    <w:p>
      <w:pPr>
        <w:spacing w:after="160" w:line="259" w:lineRule="auto"/>
        <w:rPr>
          <w:rFonts w:hint="cs" w:ascii="TH SarabunPSK" w:hAnsi="TH SarabunPSK" w:cs="TH SarabunPSK" w:eastAsiaTheme="minorHAnsi"/>
          <w:szCs w:val="32"/>
          <w:lang w:bidi="th-TH"/>
        </w:rPr>
      </w:pPr>
      <w:r>
        <w:rPr>
          <w:rFonts w:hint="cs" w:ascii="TH SarabunPSK" w:hAnsi="TH SarabunPSK" w:cs="TH SarabunPSK" w:eastAsiaTheme="minorHAnsi"/>
          <w:szCs w:val="32"/>
          <w:cs/>
        </w:rPr>
        <w:t xml:space="preserve">  </w:t>
      </w:r>
      <w:r>
        <w:rPr>
          <w:rFonts w:hint="cs" w:ascii="TH SarabunPSK" w:hAnsi="TH SarabunPSK" w:cs="TH SarabunPSK" w:eastAsiaTheme="minorHAnsi"/>
          <w:szCs w:val="32"/>
          <w:cs/>
          <w:lang w:val="en-US" w:bidi="th-TH"/>
        </w:rPr>
        <w:t>-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กยท</w:t>
      </w:r>
      <w:r>
        <w:rPr>
          <w:rFonts w:hint="cs" w:ascii="TH SarabunPSK" w:hAnsi="TH SarabunPSK" w:cs="TH SarabunPSK" w:eastAsiaTheme="minorHAnsi"/>
          <w:szCs w:val="32"/>
          <w:cs/>
        </w:rPr>
        <w:t>.</w:t>
      </w:r>
      <w:r>
        <w:rPr>
          <w:rFonts w:hint="cs" w:ascii="TH SarabunPSK" w:hAnsi="TH SarabunPSK" w:cs="TH SarabunPSK" w:eastAsiaTheme="minorHAnsi"/>
          <w:szCs w:val="32"/>
          <w:cs/>
          <w:lang w:bidi="th-TH"/>
        </w:rPr>
        <w:t>มีการขับเคลื่อนเรื่องของการทดแทน</w:t>
      </w:r>
    </w:p>
    <w:p>
      <w:pPr>
        <w:spacing w:after="160" w:line="259" w:lineRule="auto"/>
        <w:rPr>
          <w:rFonts w:ascii="TH SarabunPSK" w:hAnsi="TH SarabunPSK" w:cs="TH SarabunPSK" w:eastAsiaTheme="minorHAnsi"/>
          <w:szCs w:val="32"/>
        </w:rPr>
      </w:pPr>
      <w:r>
        <w:rPr>
          <w:rFonts w:hint="cs" w:ascii="TH SarabunPSK" w:hAnsi="TH SarabunPSK" w:cs="TH SarabunPSK" w:eastAsiaTheme="minorHAnsi"/>
          <w:szCs w:val="32"/>
          <w:cs/>
        </w:rPr>
        <w:t xml:space="preserve">  </w:t>
      </w:r>
      <w:r>
        <w:rPr>
          <w:rFonts w:hint="cs" w:ascii="TH SarabunPSK" w:hAnsi="TH SarabunPSK" w:cs="TH SarabunPSK" w:eastAsiaTheme="minorHAnsi"/>
          <w:szCs w:val="32"/>
          <w:cs/>
          <w:lang w:val="en-US" w:bidi="th-TH"/>
        </w:rPr>
        <w:t>-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ปฎิรูปที่ดิน  มีการขับเคลื่อนงาน</w:t>
      </w:r>
      <w:r>
        <w:rPr>
          <w:rFonts w:hint="cs" w:ascii="TH SarabunPSK" w:hAnsi="TH SarabunPSK" w:cs="TH SarabunPSK" w:eastAsiaTheme="minorHAnsi"/>
          <w:szCs w:val="32"/>
          <w:cs/>
          <w:lang w:val="en-US" w:bidi="th-TH"/>
        </w:rPr>
        <w:t>/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มีแผนงานงาน</w:t>
      </w:r>
    </w:p>
    <w:p>
      <w:pPr>
        <w:spacing w:after="160" w:line="259" w:lineRule="auto"/>
        <w:rPr>
          <w:rFonts w:ascii="TH SarabunPSK" w:hAnsi="TH SarabunPSK" w:cs="TH SarabunPSK" w:eastAsiaTheme="minorHAnsi"/>
          <w:szCs w:val="32"/>
        </w:rPr>
      </w:pPr>
      <w:r>
        <w:rPr>
          <w:rFonts w:hint="cs" w:ascii="TH SarabunPSK" w:hAnsi="TH SarabunPSK" w:cs="TH SarabunPSK" w:eastAsiaTheme="minorHAnsi"/>
          <w:szCs w:val="32"/>
          <w:cs/>
        </w:rPr>
        <w:t xml:space="preserve">  </w:t>
      </w:r>
      <w:r>
        <w:rPr>
          <w:rFonts w:hint="cs" w:ascii="TH SarabunPSK" w:hAnsi="TH SarabunPSK" w:cs="TH SarabunPSK" w:eastAsiaTheme="minorHAnsi"/>
          <w:szCs w:val="32"/>
          <w:cs/>
          <w:lang w:val="en-US" w:bidi="th-TH"/>
        </w:rPr>
        <w:t>-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สำนักงานเกษตร มีงานแต่ยังไม่ครอบคลุมการขับเคลื่อนงาน</w:t>
      </w:r>
    </w:p>
    <w:p>
      <w:pPr>
        <w:spacing w:after="160" w:line="259" w:lineRule="auto"/>
        <w:rPr>
          <w:rFonts w:ascii="TH SarabunPSK" w:hAnsi="TH SarabunPSK" w:cs="TH SarabunPSK" w:eastAsiaTheme="minorHAnsi"/>
          <w:szCs w:val="32"/>
        </w:rPr>
      </w:pPr>
      <w:r>
        <w:rPr>
          <w:rFonts w:hint="cs" w:ascii="TH SarabunPSK" w:hAnsi="TH SarabunPSK" w:cs="TH SarabunPSK" w:eastAsiaTheme="minorHAnsi"/>
          <w:szCs w:val="32"/>
          <w:cs/>
        </w:rPr>
        <w:t xml:space="preserve">    </w:t>
      </w:r>
      <w:r>
        <w:rPr>
          <w:rFonts w:hint="cs" w:ascii="TH SarabunPSK" w:hAnsi="TH SarabunPSK" w:cs="TH SarabunPSK" w:eastAsiaTheme="minorHAnsi"/>
          <w:szCs w:val="32"/>
          <w:cs/>
          <w:lang w:val="en-US" w:bidi="th-TH"/>
        </w:rPr>
        <w:t xml:space="preserve">       </w:t>
      </w:r>
      <w:r>
        <w:rPr>
          <w:rFonts w:hint="default" w:ascii="TH SarabunPSK" w:hAnsi="TH SarabunPSK" w:cs="TH SarabunPSK" w:eastAsiaTheme="minorHAnsi"/>
          <w:sz w:val="32"/>
          <w:szCs w:val="40"/>
          <w:cs w:val="0"/>
          <w:lang w:val="en-US" w:bidi="th-TH"/>
        </w:rPr>
        <w:t>1.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หลักสูตรเพื่อให้ทุกหน่วยงานได้มีแนวปฎิบัติร่วม</w:t>
      </w:r>
    </w:p>
    <w:p>
      <w:pPr>
        <w:spacing w:after="160" w:line="259" w:lineRule="auto"/>
        <w:rPr>
          <w:rFonts w:ascii="TH SarabunPSK" w:hAnsi="TH SarabunPSK" w:cs="TH SarabunPSK" w:eastAsiaTheme="minorHAnsi"/>
          <w:szCs w:val="32"/>
        </w:rPr>
      </w:pPr>
      <w:r>
        <w:rPr>
          <w:rFonts w:hint="cs" w:ascii="TH SarabunPSK" w:hAnsi="TH SarabunPSK" w:cs="TH SarabunPSK" w:eastAsiaTheme="minorHAnsi"/>
          <w:szCs w:val="32"/>
          <w:cs/>
        </w:rPr>
        <w:t xml:space="preserve">     </w:t>
      </w:r>
      <w:r>
        <w:rPr>
          <w:rFonts w:hint="cs" w:ascii="TH SarabunPSK" w:hAnsi="TH SarabunPSK" w:cs="TH SarabunPSK" w:eastAsiaTheme="minorHAnsi"/>
          <w:szCs w:val="32"/>
          <w:cs/>
          <w:lang w:val="en-US" w:bidi="th-TH"/>
        </w:rPr>
        <w:t xml:space="preserve"> 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 xml:space="preserve">บทที่ </w:t>
      </w:r>
      <w:r>
        <w:rPr>
          <w:rFonts w:ascii="TH SarabunPSK" w:hAnsi="TH SarabunPSK" w:cs="TH SarabunPSK" w:eastAsiaTheme="minorHAnsi"/>
          <w:szCs w:val="32"/>
        </w:rPr>
        <w:t xml:space="preserve">1 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การใช้ยาง ประโยชน์ของยางและการใช้ยางพาราเท่าไหร่ของโลก</w:t>
      </w:r>
    </w:p>
    <w:p>
      <w:pPr>
        <w:spacing w:after="160" w:line="259" w:lineRule="auto"/>
        <w:rPr>
          <w:rFonts w:ascii="TH SarabunPSK" w:hAnsi="TH SarabunPSK" w:cs="TH SarabunPSK" w:eastAsiaTheme="minorHAnsi"/>
          <w:szCs w:val="32"/>
        </w:rPr>
      </w:pPr>
      <w:r>
        <w:rPr>
          <w:rFonts w:ascii="TH SarabunPSK" w:hAnsi="TH SarabunPSK" w:cs="TH SarabunPSK" w:eastAsiaTheme="minorHAnsi"/>
          <w:szCs w:val="32"/>
        </w:rPr>
        <w:t xml:space="preserve">        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 xml:space="preserve">บทที่  </w:t>
      </w:r>
      <w:r>
        <w:rPr>
          <w:rFonts w:ascii="TH SarabunPSK" w:hAnsi="TH SarabunPSK" w:cs="TH SarabunPSK" w:eastAsiaTheme="minorHAnsi"/>
          <w:szCs w:val="32"/>
        </w:rPr>
        <w:t xml:space="preserve">2 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 xml:space="preserve">ความเป็นมาของยางในประเทศไทย บทเรียนความสำเร็จๆเพราะอะไร ไม่สำเร็จเพราะอะไร </w:t>
      </w:r>
    </w:p>
    <w:p>
      <w:pPr>
        <w:spacing w:after="160" w:line="259" w:lineRule="auto"/>
        <w:rPr>
          <w:rFonts w:ascii="TH SarabunPSK" w:hAnsi="TH SarabunPSK" w:cs="TH SarabunPSK" w:eastAsiaTheme="minorHAnsi"/>
          <w:szCs w:val="32"/>
        </w:rPr>
      </w:pPr>
      <w:r>
        <w:rPr>
          <w:rFonts w:hint="cs" w:ascii="TH SarabunPSK" w:hAnsi="TH SarabunPSK" w:cs="TH SarabunPSK" w:eastAsiaTheme="minorHAnsi"/>
          <w:szCs w:val="32"/>
          <w:cs/>
        </w:rPr>
        <w:t xml:space="preserve">     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 xml:space="preserve">บทที่ </w:t>
      </w:r>
      <w:r>
        <w:rPr>
          <w:rFonts w:ascii="TH SarabunPSK" w:hAnsi="TH SarabunPSK" w:cs="TH SarabunPSK" w:eastAsiaTheme="minorHAnsi"/>
          <w:szCs w:val="32"/>
        </w:rPr>
        <w:t xml:space="preserve">3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แนวทาง ทางเลือกของเกษตรกรชาวสวนยาง</w:t>
      </w:r>
    </w:p>
    <w:p>
      <w:pPr>
        <w:spacing w:after="160" w:line="259" w:lineRule="auto"/>
        <w:rPr>
          <w:rFonts w:ascii="TH SarabunPSK" w:hAnsi="TH SarabunPSK" w:cs="TH SarabunPSK" w:eastAsiaTheme="minorHAnsi"/>
          <w:szCs w:val="32"/>
        </w:rPr>
      </w:pPr>
      <w:r>
        <w:rPr>
          <w:rFonts w:hint="cs" w:ascii="TH SarabunPSK" w:hAnsi="TH SarabunPSK" w:cs="TH SarabunPSK" w:eastAsiaTheme="minorHAnsi"/>
          <w:szCs w:val="32"/>
          <w:cs/>
        </w:rPr>
        <w:t xml:space="preserve">      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 xml:space="preserve">บทที่ </w:t>
      </w:r>
      <w:r>
        <w:rPr>
          <w:rFonts w:ascii="TH SarabunPSK" w:hAnsi="TH SarabunPSK" w:cs="TH SarabunPSK" w:eastAsiaTheme="minorHAnsi"/>
          <w:szCs w:val="32"/>
        </w:rPr>
        <w:t xml:space="preserve">4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วิเคราะห์ความเป็นไปได้ของสวนยางยั่งยืน</w:t>
      </w:r>
    </w:p>
    <w:p>
      <w:pPr>
        <w:spacing w:after="160" w:line="259" w:lineRule="auto"/>
        <w:rPr>
          <w:rFonts w:hint="cs" w:ascii="TH SarabunPSK" w:hAnsi="TH SarabunPSK" w:cs="TH SarabunPSK" w:eastAsiaTheme="minorHAnsi"/>
          <w:szCs w:val="32"/>
          <w:lang w:bidi="th-TH"/>
        </w:rPr>
      </w:pPr>
      <w:r>
        <w:rPr>
          <w:rFonts w:hint="cs" w:ascii="TH SarabunPSK" w:hAnsi="TH SarabunPSK" w:cs="TH SarabunPSK" w:eastAsiaTheme="minorHAnsi"/>
          <w:szCs w:val="32"/>
          <w:cs/>
        </w:rPr>
        <w:t xml:space="preserve">      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 xml:space="preserve">บทที่ </w:t>
      </w:r>
      <w:r>
        <w:rPr>
          <w:rFonts w:ascii="TH SarabunPSK" w:hAnsi="TH SarabunPSK" w:cs="TH SarabunPSK" w:eastAsiaTheme="minorHAnsi"/>
          <w:szCs w:val="32"/>
        </w:rPr>
        <w:t xml:space="preserve">5 </w:t>
      </w:r>
      <w:r>
        <w:rPr>
          <w:rFonts w:hint="cs" w:ascii="TH SarabunPSK" w:hAnsi="TH SarabunPSK" w:cs="TH SarabunPSK" w:eastAsiaTheme="minorHAnsi"/>
          <w:szCs w:val="32"/>
          <w:cs/>
          <w:lang w:bidi="th-TH"/>
        </w:rPr>
        <w:t>อื่นๆ</w:t>
      </w:r>
    </w:p>
    <w:p>
      <w:pPr>
        <w:spacing w:after="160" w:line="259" w:lineRule="auto"/>
        <w:rPr>
          <w:rFonts w:ascii="TH SarabunPSK" w:hAnsi="TH SarabunPSK" w:cs="TH SarabunPSK" w:eastAsiaTheme="minorHAnsi"/>
          <w:szCs w:val="32"/>
        </w:rPr>
      </w:pPr>
      <w:r>
        <w:rPr>
          <w:rFonts w:hint="cs" w:ascii="TH SarabunPSK" w:hAnsi="TH SarabunPSK" w:cs="TH SarabunPSK" w:eastAsiaTheme="minorHAnsi"/>
          <w:szCs w:val="32"/>
          <w:cs/>
        </w:rPr>
        <w:t xml:space="preserve">     </w:t>
      </w:r>
      <w:r>
        <w:rPr>
          <w:rFonts w:hint="default" w:ascii="TH SarabunPSK" w:hAnsi="TH SarabunPSK" w:cs="TH SarabunPSK" w:eastAsiaTheme="minorHAnsi"/>
          <w:szCs w:val="32"/>
          <w:cs w:val="0"/>
          <w:lang w:val="en-US"/>
        </w:rPr>
        <w:t xml:space="preserve">       </w:t>
      </w:r>
      <w:r>
        <w:rPr>
          <w:rFonts w:ascii="TH SarabunPSK" w:hAnsi="TH SarabunPSK" w:cs="TH SarabunPSK" w:eastAsiaTheme="minorHAnsi"/>
          <w:szCs w:val="32"/>
          <w:cs/>
        </w:rPr>
        <w:t xml:space="preserve">2.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ความเป็นมา</w:t>
      </w:r>
      <w:r>
        <w:rPr>
          <w:rFonts w:ascii="TH SarabunPSK" w:hAnsi="TH SarabunPSK" w:cs="TH SarabunPSK" w:eastAsiaTheme="minorHAnsi"/>
          <w:szCs w:val="32"/>
          <w:cs/>
        </w:rPr>
        <w:t xml:space="preserve">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หลักการและรูปแบบเกษตรกรรมยั่งยืน</w:t>
      </w:r>
      <w:r>
        <w:rPr>
          <w:rFonts w:ascii="TH SarabunPSK" w:hAnsi="TH SarabunPSK" w:cs="TH SarabunPSK" w:eastAsiaTheme="minorHAnsi"/>
          <w:szCs w:val="32"/>
          <w:cs/>
        </w:rPr>
        <w:t xml:space="preserve"> 5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รูปแบบ</w:t>
      </w:r>
    </w:p>
    <w:p>
      <w:pPr>
        <w:spacing w:after="160" w:line="259" w:lineRule="auto"/>
        <w:rPr>
          <w:rFonts w:ascii="TH SarabunPSK" w:hAnsi="TH SarabunPSK" w:cs="TH SarabunPSK" w:eastAsiaTheme="minorHAnsi"/>
          <w:szCs w:val="32"/>
        </w:rPr>
      </w:pPr>
      <w:r>
        <w:rPr>
          <w:rFonts w:hint="cs" w:ascii="TH SarabunPSK" w:hAnsi="TH SarabunPSK" w:cs="TH SarabunPSK" w:eastAsiaTheme="minorHAnsi"/>
          <w:szCs w:val="32"/>
          <w:cs/>
        </w:rPr>
        <w:t xml:space="preserve">    </w:t>
      </w:r>
      <w:r>
        <w:rPr>
          <w:rFonts w:hint="default" w:ascii="TH SarabunPSK" w:hAnsi="TH SarabunPSK" w:cs="TH SarabunPSK" w:eastAsiaTheme="minorHAnsi"/>
          <w:szCs w:val="32"/>
          <w:cs w:val="0"/>
          <w:lang w:val="en-US"/>
        </w:rPr>
        <w:t xml:space="preserve">       </w:t>
      </w:r>
      <w:r>
        <w:rPr>
          <w:rFonts w:hint="cs" w:ascii="TH SarabunPSK" w:hAnsi="TH SarabunPSK" w:cs="TH SarabunPSK" w:eastAsiaTheme="minorHAnsi"/>
          <w:szCs w:val="32"/>
          <w:cs/>
        </w:rPr>
        <w:t xml:space="preserve"> </w:t>
      </w:r>
      <w:r>
        <w:rPr>
          <w:rFonts w:ascii="TH SarabunPSK" w:hAnsi="TH SarabunPSK" w:cs="TH SarabunPSK" w:eastAsiaTheme="minorHAnsi"/>
          <w:szCs w:val="32"/>
          <w:cs/>
        </w:rPr>
        <w:t>3.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นโยบาย</w:t>
      </w:r>
      <w:r>
        <w:rPr>
          <w:rFonts w:ascii="TH SarabunPSK" w:hAnsi="TH SarabunPSK" w:cs="TH SarabunPSK" w:eastAsiaTheme="minorHAnsi"/>
          <w:szCs w:val="32"/>
          <w:cs/>
        </w:rPr>
        <w:t xml:space="preserve">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ข้อกฎหมาย</w:t>
      </w:r>
      <w:r>
        <w:rPr>
          <w:rFonts w:ascii="TH SarabunPSK" w:hAnsi="TH SarabunPSK" w:cs="TH SarabunPSK" w:eastAsiaTheme="minorHAnsi"/>
          <w:szCs w:val="32"/>
          <w:cs/>
        </w:rPr>
        <w:t xml:space="preserve">   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แผนงานโครงการ</w:t>
      </w:r>
      <w:r>
        <w:rPr>
          <w:rFonts w:ascii="TH SarabunPSK" w:hAnsi="TH SarabunPSK" w:cs="TH SarabunPSK" w:eastAsiaTheme="minorHAnsi"/>
          <w:szCs w:val="32"/>
          <w:cs/>
        </w:rPr>
        <w:t xml:space="preserve">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ที่เกี่ยวข้อง</w:t>
      </w:r>
      <w:r>
        <w:rPr>
          <w:rFonts w:ascii="TH SarabunPSK" w:hAnsi="TH SarabunPSK" w:cs="TH SarabunPSK" w:eastAsiaTheme="minorHAnsi"/>
          <w:szCs w:val="32"/>
          <w:cs/>
        </w:rPr>
        <w:t xml:space="preserve">   </w:t>
      </w:r>
    </w:p>
    <w:p>
      <w:pPr>
        <w:spacing w:after="160" w:line="259" w:lineRule="auto"/>
        <w:rPr>
          <w:rFonts w:ascii="TH SarabunPSK" w:hAnsi="TH SarabunPSK" w:cs="TH SarabunPSK" w:eastAsiaTheme="minorHAnsi"/>
          <w:szCs w:val="32"/>
        </w:rPr>
      </w:pPr>
      <w:r>
        <w:rPr>
          <w:rFonts w:ascii="TH SarabunPSK" w:hAnsi="TH SarabunPSK" w:cs="TH SarabunPSK" w:eastAsiaTheme="minorHAnsi"/>
          <w:szCs w:val="32"/>
          <w:cs/>
        </w:rPr>
        <w:tab/>
      </w:r>
      <w:r>
        <w:rPr>
          <w:rFonts w:ascii="TH SarabunPSK" w:hAnsi="TH SarabunPSK" w:cs="TH SarabunPSK" w:eastAsiaTheme="minorHAnsi"/>
          <w:szCs w:val="32"/>
          <w:cs/>
        </w:rPr>
        <w:t xml:space="preserve">3.1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การส่งเสริมเกษตรกรรมยั่งยืน</w:t>
      </w:r>
      <w:r>
        <w:rPr>
          <w:rFonts w:ascii="TH SarabunPSK" w:hAnsi="TH SarabunPSK" w:cs="TH SarabunPSK" w:eastAsiaTheme="minorHAnsi"/>
          <w:szCs w:val="32"/>
          <w:cs/>
        </w:rPr>
        <w:t xml:space="preserve">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และสวนยางยั่งยืน</w:t>
      </w:r>
      <w:r>
        <w:rPr>
          <w:rFonts w:ascii="TH SarabunPSK" w:hAnsi="TH SarabunPSK" w:cs="TH SarabunPSK" w:eastAsiaTheme="minorHAnsi"/>
          <w:szCs w:val="32"/>
          <w:cs/>
        </w:rPr>
        <w:t xml:space="preserve"> </w:t>
      </w:r>
    </w:p>
    <w:p>
      <w:pPr>
        <w:spacing w:after="160" w:line="259" w:lineRule="auto"/>
        <w:rPr>
          <w:rFonts w:ascii="TH SarabunPSK" w:hAnsi="TH SarabunPSK" w:cs="TH SarabunPSK" w:eastAsiaTheme="minorHAnsi"/>
          <w:szCs w:val="32"/>
        </w:rPr>
      </w:pPr>
      <w:r>
        <w:rPr>
          <w:rFonts w:hint="cs" w:ascii="TH SarabunPSK" w:hAnsi="TH SarabunPSK" w:cs="TH SarabunPSK" w:eastAsiaTheme="minorHAnsi"/>
          <w:szCs w:val="32"/>
          <w:cs/>
        </w:rPr>
        <w:t xml:space="preserve">         </w:t>
      </w:r>
      <w:r>
        <w:rPr>
          <w:rFonts w:hint="default" w:ascii="TH SarabunPSK" w:hAnsi="TH SarabunPSK" w:cs="TH SarabunPSK" w:eastAsiaTheme="minorHAnsi"/>
          <w:szCs w:val="32"/>
          <w:cs w:val="0"/>
          <w:lang w:val="en-US"/>
        </w:rPr>
        <w:t xml:space="preserve">     </w:t>
      </w:r>
      <w:r>
        <w:rPr>
          <w:rFonts w:hint="cs" w:ascii="TH SarabunPSK" w:hAnsi="TH SarabunPSK" w:cs="TH SarabunPSK" w:eastAsiaTheme="minorHAnsi"/>
          <w:szCs w:val="32"/>
          <w:cs/>
        </w:rPr>
        <w:t xml:space="preserve"> </w:t>
      </w:r>
      <w:r>
        <w:rPr>
          <w:rFonts w:ascii="TH SarabunPSK" w:hAnsi="TH SarabunPSK" w:cs="TH SarabunPSK" w:eastAsiaTheme="minorHAnsi"/>
          <w:szCs w:val="32"/>
          <w:cs/>
        </w:rPr>
        <w:t xml:space="preserve">3.2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การพัฒนาเศรษฐกิจฐานราก</w:t>
      </w:r>
      <w:r>
        <w:rPr>
          <w:rFonts w:ascii="TH SarabunPSK" w:hAnsi="TH SarabunPSK" w:cs="TH SarabunPSK" w:eastAsiaTheme="minorHAnsi"/>
          <w:szCs w:val="32"/>
          <w:cs/>
        </w:rPr>
        <w:t xml:space="preserve">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โมเดลเศรษฐกิจ</w:t>
      </w:r>
      <w:r>
        <w:rPr>
          <w:rFonts w:ascii="TH SarabunPSK" w:hAnsi="TH SarabunPSK" w:cs="TH SarabunPSK" w:eastAsiaTheme="minorHAnsi"/>
          <w:szCs w:val="32"/>
          <w:cs/>
        </w:rPr>
        <w:t xml:space="preserve"> </w:t>
      </w:r>
      <w:r>
        <w:rPr>
          <w:rFonts w:ascii="TH SarabunPSK" w:hAnsi="TH SarabunPSK" w:cs="TH SarabunPSK" w:eastAsiaTheme="minorHAnsi"/>
          <w:szCs w:val="32"/>
        </w:rPr>
        <w:t>BCG</w:t>
      </w:r>
    </w:p>
    <w:p>
      <w:pPr>
        <w:spacing w:after="160" w:line="259" w:lineRule="auto"/>
        <w:rPr>
          <w:rFonts w:ascii="TH SarabunPSK" w:hAnsi="TH SarabunPSK" w:cs="TH SarabunPSK" w:eastAsiaTheme="minorHAnsi"/>
          <w:szCs w:val="32"/>
        </w:rPr>
      </w:pPr>
      <w:r>
        <w:rPr>
          <w:rFonts w:hint="cs" w:ascii="TH SarabunPSK" w:hAnsi="TH SarabunPSK" w:cs="TH SarabunPSK" w:eastAsiaTheme="minorHAnsi"/>
          <w:szCs w:val="32"/>
          <w:cs/>
        </w:rPr>
        <w:t xml:space="preserve">   </w:t>
      </w:r>
      <w:r>
        <w:rPr>
          <w:rFonts w:hint="default" w:ascii="TH SarabunPSK" w:hAnsi="TH SarabunPSK" w:cs="TH SarabunPSK" w:eastAsiaTheme="minorHAnsi"/>
          <w:szCs w:val="32"/>
          <w:cs w:val="0"/>
          <w:lang w:val="en-US"/>
        </w:rPr>
        <w:t xml:space="preserve">       </w:t>
      </w:r>
      <w:r>
        <w:rPr>
          <w:rFonts w:hint="cs" w:ascii="TH SarabunPSK" w:hAnsi="TH SarabunPSK" w:cs="TH SarabunPSK" w:eastAsiaTheme="minorHAnsi"/>
          <w:szCs w:val="32"/>
          <w:cs/>
        </w:rPr>
        <w:t xml:space="preserve">  </w:t>
      </w:r>
      <w:r>
        <w:rPr>
          <w:rFonts w:ascii="TH SarabunPSK" w:hAnsi="TH SarabunPSK" w:cs="TH SarabunPSK" w:eastAsiaTheme="minorHAnsi"/>
          <w:szCs w:val="32"/>
          <w:cs/>
        </w:rPr>
        <w:t>4.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แนวทางขั้นตอนส่งเสริมเกษตรกรรมยั่งยืน</w:t>
      </w:r>
      <w:r>
        <w:rPr>
          <w:rFonts w:ascii="TH SarabunPSK" w:hAnsi="TH SarabunPSK" w:cs="TH SarabunPSK" w:eastAsiaTheme="minorHAnsi"/>
          <w:szCs w:val="32"/>
          <w:cs/>
        </w:rPr>
        <w:t xml:space="preserve">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สู่โมเดล</w:t>
      </w:r>
      <w:r>
        <w:rPr>
          <w:rFonts w:ascii="TH SarabunPSK" w:hAnsi="TH SarabunPSK" w:cs="TH SarabunPSK" w:eastAsiaTheme="minorHAnsi"/>
          <w:szCs w:val="32"/>
          <w:cs/>
        </w:rPr>
        <w:t xml:space="preserve"> </w:t>
      </w:r>
      <w:r>
        <w:rPr>
          <w:rFonts w:ascii="TH SarabunPSK" w:hAnsi="TH SarabunPSK" w:cs="TH SarabunPSK" w:eastAsiaTheme="minorHAnsi"/>
          <w:szCs w:val="32"/>
        </w:rPr>
        <w:t>BCG</w:t>
      </w:r>
    </w:p>
    <w:p>
      <w:pPr>
        <w:spacing w:after="160" w:line="259" w:lineRule="auto"/>
        <w:rPr>
          <w:rFonts w:ascii="TH SarabunPSK" w:hAnsi="TH SarabunPSK" w:cs="TH SarabunPSK" w:eastAsiaTheme="minorHAnsi"/>
          <w:szCs w:val="32"/>
        </w:rPr>
      </w:pP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ผอ</w:t>
      </w:r>
      <w:r>
        <w:rPr>
          <w:rFonts w:hint="cs" w:ascii="TH SarabunPSK" w:hAnsi="TH SarabunPSK" w:cs="TH SarabunPSK" w:eastAsiaTheme="minorHAnsi"/>
          <w:szCs w:val="32"/>
          <w:cs/>
        </w:rPr>
        <w:t>.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 xml:space="preserve">สุชิน   ร่อนพิบูลย์ มีการปลูกแทน การจะทำให้เกิดสวนยางยั่งยืนเกาตรกรจะต้องมีความเชื่อว่าทำแล้วจะมีประโยชน์แก่ตัวเอง  เกาตรกรที่ปลูกแทนยังต่างคนต่างทำและขาดการแนะนำดูแล  ดังนั้นการขับเคลื่อนทีจะไปสู่ความยั่งยืนจะต้องมีกิจกรรมต่อเนื่อง ช่น การติดตาม การสร้างกิจกรรม นักวิชาการต้องมีความรู้ความเชื่อจึงจะทำให้เกษตรกรรมเกิดความยั่งยืน </w:t>
      </w:r>
    </w:p>
    <w:p>
      <w:pPr>
        <w:spacing w:after="160" w:line="259" w:lineRule="auto"/>
        <w:rPr>
          <w:rFonts w:ascii="TH SarabunPSK" w:hAnsi="TH SarabunPSK" w:cs="TH SarabunPSK" w:eastAsiaTheme="minorHAnsi"/>
          <w:szCs w:val="32"/>
        </w:rPr>
      </w:pPr>
      <w:r>
        <w:rPr>
          <w:rFonts w:hint="cs" w:ascii="TH SarabunPSK" w:hAnsi="TH SarabunPSK" w:cs="TH SarabunPSK" w:eastAsiaTheme="minorHAnsi"/>
          <w:szCs w:val="32"/>
          <w:cs/>
        </w:rPr>
        <w:t xml:space="preserve">    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นิยาม การ</w:t>
      </w:r>
      <w:bookmarkStart w:id="2" w:name="_Hlk111118334"/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 xml:space="preserve">จัดการสวนยางอย่างยั่งยืน     </w:t>
      </w:r>
      <w:bookmarkEnd w:id="2"/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 xml:space="preserve">สวนยางผสมผสาน   เกษตรยั่งยืนในสวนยาง  สวนยางยั่งยืน จากนิยามทั้ง </w:t>
      </w:r>
      <w:r>
        <w:rPr>
          <w:rFonts w:ascii="TH SarabunPSK" w:hAnsi="TH SarabunPSK" w:cs="TH SarabunPSK" w:eastAsiaTheme="minorHAnsi"/>
          <w:szCs w:val="32"/>
        </w:rPr>
        <w:t xml:space="preserve">4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จะมีความหมายที่แตกต่างกัน ซึ่งทาง กยท</w:t>
      </w:r>
      <w:r>
        <w:rPr>
          <w:rFonts w:hint="cs" w:ascii="TH SarabunPSK" w:hAnsi="TH SarabunPSK" w:cs="TH SarabunPSK" w:eastAsiaTheme="minorHAnsi"/>
          <w:szCs w:val="32"/>
          <w:cs/>
        </w:rPr>
        <w:t>.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ใช้คำว่า   จัดการสวนยางอย่างยั่งยืน</w:t>
      </w:r>
      <w:r>
        <w:rPr>
          <w:rFonts w:ascii="TH SarabunPSK" w:hAnsi="TH SarabunPSK" w:cs="TH SarabunPSK" w:eastAsiaTheme="minorHAnsi"/>
          <w:szCs w:val="32"/>
          <w:cs/>
        </w:rPr>
        <w:t xml:space="preserve">    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 xml:space="preserve">ตามแผน </w:t>
      </w:r>
      <w:r>
        <w:rPr>
          <w:rFonts w:ascii="TH SarabunPSK" w:hAnsi="TH SarabunPSK" w:cs="TH SarabunPSK" w:eastAsiaTheme="minorHAnsi"/>
          <w:szCs w:val="32"/>
        </w:rPr>
        <w:t xml:space="preserve">13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 xml:space="preserve">ของสภาพัฒน์ ได้ขยายคำไปสู่ </w:t>
      </w:r>
      <w:r>
        <w:rPr>
          <w:rFonts w:ascii="TH SarabunPSK" w:hAnsi="TH SarabunPSK" w:cs="TH SarabunPSK" w:eastAsiaTheme="minorHAnsi"/>
          <w:szCs w:val="32"/>
        </w:rPr>
        <w:t xml:space="preserve">BCG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ซึ่งไม่มีการยึดรูปแบบแต่เน้นการยึดเป้าหมาย สิ่งสำคัญของเกษตรกร คือ การรับรองรายได้  ตลาด</w:t>
      </w:r>
    </w:p>
    <w:p>
      <w:pPr>
        <w:spacing w:after="160" w:line="259" w:lineRule="auto"/>
        <w:rPr>
          <w:rFonts w:ascii="TH SarabunPSK" w:hAnsi="TH SarabunPSK" w:cs="TH SarabunPSK" w:eastAsiaTheme="minorHAnsi"/>
          <w:szCs w:val="32"/>
        </w:rPr>
      </w:pPr>
      <w:r>
        <w:rPr>
          <w:rFonts w:hint="cs" w:ascii="TH SarabunPSK" w:hAnsi="TH SarabunPSK" w:cs="TH SarabunPSK" w:eastAsiaTheme="minorHAnsi"/>
          <w:szCs w:val="32"/>
          <w:cs/>
        </w:rPr>
        <w:t xml:space="preserve"> 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 xml:space="preserve">ปัจจัยที่ส่งผลสู่ควาสำเร็จ คือ พันธ์ยางที่กำลังมีปัญหาต้องสร้างความเข่าใจเรื่องพันธุ์ยาง โรคจากยางและการเปลี่ยนแปลงสภาพภูมิอากาศ  </w:t>
      </w:r>
    </w:p>
    <w:p>
      <w:pPr>
        <w:spacing w:after="160" w:line="259" w:lineRule="auto"/>
        <w:rPr>
          <w:rFonts w:hint="cs" w:ascii="TH SarabunPSK" w:hAnsi="TH SarabunPSK" w:cs="TH SarabunPSK" w:eastAsiaTheme="minorHAnsi"/>
          <w:szCs w:val="32"/>
          <w:cs/>
          <w:lang w:val="th-TH" w:bidi="th-TH"/>
        </w:rPr>
      </w:pPr>
      <w:r>
        <w:rPr>
          <w:rFonts w:hint="cs" w:ascii="TH SarabunPSK" w:hAnsi="TH SarabunPSK" w:cs="TH SarabunPSK" w:eastAsiaTheme="minorHAnsi"/>
          <w:szCs w:val="32"/>
          <w:cs/>
        </w:rPr>
        <w:t xml:space="preserve">  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ยาง คือ ปัจจัยที่เป็นเศรษฐกิจของประเทศไทยอาจต้องมองสู่เศรษฐกิจโลกว่าจะมีพืชชนิดไหน</w:t>
      </w:r>
      <w:r>
        <w:rPr>
          <w:rFonts w:hint="cs" w:ascii="TH SarabunPSK" w:hAnsi="TH SarabunPSK" w:cs="TH SarabunPSK" w:eastAsiaTheme="minorHAnsi"/>
          <w:szCs w:val="32"/>
          <w:cs/>
          <w:lang w:val="en-US" w:bidi="th-TH"/>
        </w:rPr>
        <w:t xml:space="preserve"> 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สปก</w:t>
      </w:r>
      <w:r>
        <w:rPr>
          <w:rFonts w:hint="cs" w:ascii="TH SarabunPSK" w:hAnsi="TH SarabunPSK" w:cs="TH SarabunPSK" w:eastAsiaTheme="minorHAnsi"/>
          <w:szCs w:val="32"/>
          <w:cs/>
        </w:rPr>
        <w:t xml:space="preserve">. 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เกษตรกรยังมีความเชื่อว่าการทำแบบผสมผสานยังมีตลาดรองรับไม่เพียงพอจึงทำให้เกษตร การขับเคลื่อนของ สปก</w:t>
      </w:r>
      <w:r>
        <w:rPr>
          <w:rFonts w:hint="cs" w:ascii="TH SarabunPSK" w:hAnsi="TH SarabunPSK" w:cs="TH SarabunPSK" w:eastAsiaTheme="minorHAnsi"/>
          <w:szCs w:val="32"/>
          <w:cs/>
        </w:rPr>
        <w:t>.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ที่เป็นนักส่งเสริม ต้องเชื่อมั่น สร้างความมั่นใจให้แก่เกษตรกรว่าทำได้ เลี้ยงชีพได้มีความยั่งยืน  ดังนั้นการสร้างความมั่นใจอาจต้องไปดูต้นแบบเพื่อให้เกิดพลังในการขับเคลื่อน  นักส่งเสริมที่ดีต้องไม่ยึดติดว่าเราเป็นนักวิชาการหรือเจ้าหน้าที่</w:t>
      </w:r>
      <w:r>
        <w:rPr>
          <w:rFonts w:ascii="TH SarabunPSK" w:hAnsi="TH SarabunPSK" w:cs="TH SarabunPSK" w:eastAsiaTheme="minorHAnsi"/>
          <w:szCs w:val="32"/>
          <w:cs/>
        </w:rPr>
        <w:t xml:space="preserve">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ควรสร้างความเชื่อมั่นให้แก่เกษตรกร</w:t>
      </w:r>
      <w:r>
        <w:rPr>
          <w:rFonts w:ascii="TH SarabunPSK" w:hAnsi="TH SarabunPSK" w:cs="TH SarabunPSK" w:eastAsiaTheme="minorHAnsi"/>
          <w:szCs w:val="32"/>
          <w:cs/>
        </w:rPr>
        <w:t xml:space="preserve">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มีความเป็นกันเอง</w:t>
      </w:r>
      <w:r>
        <w:rPr>
          <w:rFonts w:ascii="TH SarabunPSK" w:hAnsi="TH SarabunPSK" w:cs="TH SarabunPSK" w:eastAsiaTheme="minorHAnsi"/>
          <w:szCs w:val="32"/>
          <w:cs/>
        </w:rPr>
        <w:t xml:space="preserve">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เคารพซึ่งกันและกัน</w:t>
      </w:r>
      <w:r>
        <w:rPr>
          <w:rFonts w:ascii="TH SarabunPSK" w:hAnsi="TH SarabunPSK" w:cs="TH SarabunPSK" w:eastAsiaTheme="minorHAnsi"/>
          <w:szCs w:val="32"/>
          <w:cs/>
        </w:rPr>
        <w:t xml:space="preserve">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ทำให้เกษตรกรรู้สึกว่าเจ้าหน้าที่และเกษตรกรสามารถแลกเปลี่ยนเรียนรู้ซึ่งกันและกันได้</w:t>
      </w:r>
      <w:r>
        <w:rPr>
          <w:rFonts w:ascii="TH SarabunPSK" w:hAnsi="TH SarabunPSK" w:cs="TH SarabunPSK" w:eastAsiaTheme="minorHAnsi"/>
          <w:szCs w:val="32"/>
          <w:cs/>
        </w:rPr>
        <w:t xml:space="preserve">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ปฏิบัติกับชาวบ้านเหมือนญาติมิตร</w:t>
      </w:r>
      <w:r>
        <w:rPr>
          <w:rFonts w:ascii="TH SarabunPSK" w:hAnsi="TH SarabunPSK" w:cs="TH SarabunPSK" w:eastAsiaTheme="minorHAnsi"/>
          <w:szCs w:val="32"/>
          <w:cs/>
        </w:rPr>
        <w:t xml:space="preserve">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สนับสนุน</w:t>
      </w:r>
      <w:r>
        <w:rPr>
          <w:rFonts w:ascii="TH SarabunPSK" w:hAnsi="TH SarabunPSK" w:cs="TH SarabunPSK" w:eastAsiaTheme="minorHAnsi"/>
          <w:szCs w:val="32"/>
          <w:cs/>
        </w:rPr>
        <w:t>/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ส่งเสริมให้เกษตรกรสามารถช่วยเหลือและพึ่งพาตนเองได้อย่างต่อเนื่องและยั่งยืน</w:t>
      </w:r>
      <w:r>
        <w:rPr>
          <w:rFonts w:ascii="TH SarabunPSK" w:hAnsi="TH SarabunPSK" w:cs="TH SarabunPSK" w:eastAsiaTheme="minorHAnsi"/>
          <w:szCs w:val="32"/>
          <w:cs/>
        </w:rPr>
        <w:t xml:space="preserve"> 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มีการเยี่ยมเยียน</w:t>
      </w:r>
      <w:r>
        <w:rPr>
          <w:rFonts w:ascii="TH SarabunPSK" w:hAnsi="TH SarabunPSK" w:cs="TH SarabunPSK" w:eastAsiaTheme="minorHAnsi"/>
          <w:szCs w:val="32"/>
          <w:cs/>
        </w:rPr>
        <w:t>/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ให้กำลังใจ</w:t>
      </w:r>
      <w:r>
        <w:rPr>
          <w:rFonts w:ascii="TH SarabunPSK" w:hAnsi="TH SarabunPSK" w:cs="TH SarabunPSK" w:eastAsiaTheme="minorHAnsi"/>
          <w:szCs w:val="32"/>
          <w:cs/>
        </w:rPr>
        <w:t>/</w:t>
      </w:r>
      <w:r>
        <w:rPr>
          <w:rFonts w:hint="cs" w:ascii="TH SarabunPSK" w:hAnsi="TH SarabunPSK" w:cs="TH SarabunPSK" w:eastAsiaTheme="minorHAnsi"/>
          <w:szCs w:val="32"/>
          <w:cs/>
          <w:lang w:val="th-TH" w:bidi="th-TH"/>
        </w:rPr>
        <w:t>ติดตามอย่างต่อเนื่องและต้องสร้างชุดความรู้ ในแต่ละเรื่องเพื่อให้เกษตรกรสามารถเรียนรู้ได้</w:t>
      </w:r>
    </w:p>
    <w:p>
      <w:pPr>
        <w:spacing w:after="160" w:line="259" w:lineRule="auto"/>
        <w:rPr>
          <w:rFonts w:hint="cs" w:ascii="TH SarabunPSK" w:hAnsi="TH SarabunPSK" w:cs="TH SarabunPSK" w:eastAsiaTheme="minorHAnsi"/>
          <w:szCs w:val="32"/>
          <w:cs/>
          <w:lang w:val="th-TH" w:bidi="th-TH"/>
        </w:rPr>
      </w:pPr>
    </w:p>
    <w:p>
      <w:pPr>
        <w:spacing w:after="160" w:line="259" w:lineRule="auto"/>
        <w:rPr>
          <w:rFonts w:hint="cs" w:ascii="TH SarabunPSK" w:hAnsi="TH SarabunPSK" w:cs="TH SarabunPSK" w:eastAsiaTheme="minorHAnsi"/>
          <w:szCs w:val="32"/>
          <w:cs/>
          <w:lang w:val="th-TH" w:bidi="th-TH"/>
        </w:rPr>
      </w:pPr>
    </w:p>
    <w:p>
      <w:pPr>
        <w:spacing w:after="160" w:line="259" w:lineRule="auto"/>
      </w:pPr>
      <w:r>
        <w:drawing>
          <wp:inline distT="0" distB="0" distL="0" distR="0">
            <wp:extent cx="6343650" cy="35680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H SarabunPSK" w:hAnsi="TH SarabunPSK" w:cs="TH SarabunPSK" w:eastAsiaTheme="minorHAnsi"/>
          <w:szCs w:val="32"/>
        </w:rPr>
      </w:pPr>
    </w:p>
    <w:p>
      <w:pPr>
        <w:rPr>
          <w:rFonts w:ascii="TH SarabunPSK" w:hAnsi="TH SarabunPSK" w:cs="TH SarabunPSK" w:eastAsiaTheme="minorHAnsi"/>
          <w:szCs w:val="32"/>
        </w:rPr>
      </w:pPr>
    </w:p>
    <w:p>
      <w:pPr>
        <w:rPr>
          <w:rFonts w:ascii="TH SarabunPSK" w:hAnsi="TH SarabunPSK" w:cs="TH SarabunPSK" w:eastAsiaTheme="minorHAnsi"/>
          <w:szCs w:val="32"/>
        </w:rPr>
      </w:pPr>
    </w:p>
    <w:p>
      <w:pPr>
        <w:rPr>
          <w:rFonts w:ascii="TH SarabunPSK" w:hAnsi="TH SarabunPSK" w:cs="TH SarabunPSK" w:eastAsiaTheme="minorHAnsi"/>
          <w:szCs w:val="32"/>
        </w:rPr>
      </w:pPr>
    </w:p>
    <w:p>
      <w:pPr>
        <w:rPr>
          <w:rFonts w:ascii="TH SarabunPSK" w:hAnsi="TH SarabunPSK" w:cs="TH SarabunPSK" w:eastAsiaTheme="minorHAnsi"/>
          <w:szCs w:val="32"/>
        </w:rPr>
      </w:pPr>
    </w:p>
    <w:p>
      <w:pPr>
        <w:tabs>
          <w:tab w:val="left" w:pos="1560"/>
        </w:tabs>
      </w:pPr>
      <w:r>
        <w:rPr>
          <w:rFonts w:ascii="TH SarabunPSK" w:hAnsi="TH SarabunPSK" w:cs="TH SarabunPSK" w:eastAsiaTheme="minorHAnsi"/>
          <w:szCs w:val="32"/>
          <w:cs/>
        </w:rPr>
        <w:tab/>
      </w:r>
      <w:r>
        <w:drawing>
          <wp:inline distT="0" distB="0" distL="0" distR="0">
            <wp:extent cx="6073140" cy="356806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H SarabunPSK" w:hAnsi="TH SarabunPSK" w:cs="TH SarabunPSK" w:eastAsiaTheme="minorHAnsi"/>
          <w:szCs w:val="32"/>
        </w:rPr>
      </w:pPr>
    </w:p>
    <w:p>
      <w:pPr>
        <w:rPr>
          <w:rFonts w:ascii="TH SarabunPSK" w:hAnsi="TH SarabunPSK" w:cs="TH SarabunPSK" w:eastAsiaTheme="minorHAnsi"/>
          <w:szCs w:val="32"/>
        </w:rPr>
      </w:pPr>
    </w:p>
    <w:p>
      <w:pPr>
        <w:rPr>
          <w:rFonts w:ascii="TH SarabunPSK" w:hAnsi="TH SarabunPSK" w:cs="TH SarabunPSK" w:eastAsiaTheme="minorHAnsi"/>
          <w:szCs w:val="32"/>
        </w:rPr>
      </w:pPr>
    </w:p>
    <w:p>
      <w:pPr>
        <w:rPr>
          <w:rFonts w:ascii="TH SarabunPSK" w:hAnsi="TH SarabunPSK" w:cs="TH SarabunPSK" w:eastAsiaTheme="minorHAnsi"/>
          <w:szCs w:val="32"/>
        </w:rPr>
      </w:pPr>
    </w:p>
    <w:p>
      <w:pPr>
        <w:rPr>
          <w:rFonts w:ascii="TH SarabunPSK" w:hAnsi="TH SarabunPSK" w:cs="TH SarabunPSK" w:eastAsiaTheme="minorHAnsi"/>
          <w:szCs w:val="32"/>
        </w:rPr>
      </w:pPr>
    </w:p>
    <w:p/>
    <w:p>
      <w:pPr>
        <w:tabs>
          <w:tab w:val="left" w:pos="1320"/>
        </w:tabs>
        <w:rPr>
          <w:rFonts w:ascii="TH SarabunPSK" w:hAnsi="TH SarabunPSK" w:cs="TH SarabunPSK" w:eastAsiaTheme="minorHAnsi"/>
          <w:szCs w:val="32"/>
        </w:rPr>
      </w:pPr>
      <w:r>
        <w:rPr>
          <w:rFonts w:ascii="TH SarabunPSK" w:hAnsi="TH SarabunPSK" w:cs="TH SarabunPSK" w:eastAsiaTheme="minorHAnsi"/>
          <w:szCs w:val="32"/>
          <w:cs/>
        </w:rPr>
        <w:tab/>
      </w:r>
      <w:r>
        <w:drawing>
          <wp:inline distT="0" distB="0" distL="0" distR="0">
            <wp:extent cx="6343650" cy="356806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20"/>
        </w:tabs>
        <w:rPr>
          <w:rFonts w:ascii="TH SarabunPSK" w:hAnsi="TH SarabunPSK" w:cs="TH SarabunPSK" w:eastAsiaTheme="minorHAnsi"/>
          <w:szCs w:val="32"/>
        </w:rPr>
      </w:pPr>
    </w:p>
    <w:p>
      <w:pPr>
        <w:tabs>
          <w:tab w:val="left" w:pos="1320"/>
        </w:tabs>
        <w:rPr>
          <w:rFonts w:ascii="TH SarabunPSK" w:hAnsi="TH SarabunPSK" w:cs="TH SarabunPSK" w:eastAsiaTheme="minorHAnsi"/>
          <w:szCs w:val="32"/>
        </w:rPr>
      </w:pPr>
    </w:p>
    <w:p>
      <w:pPr>
        <w:tabs>
          <w:tab w:val="left" w:pos="1320"/>
        </w:tabs>
        <w:rPr>
          <w:rFonts w:ascii="TH SarabunPSK" w:hAnsi="TH SarabunPSK" w:cs="TH SarabunPSK" w:eastAsiaTheme="minorHAnsi"/>
          <w:szCs w:val="32"/>
        </w:rPr>
      </w:pPr>
    </w:p>
    <w:p>
      <w:pPr>
        <w:tabs>
          <w:tab w:val="left" w:pos="1320"/>
        </w:tabs>
        <w:rPr>
          <w:rFonts w:ascii="TH SarabunPSK" w:hAnsi="TH SarabunPSK" w:cs="TH SarabunPSK" w:eastAsiaTheme="minorHAnsi"/>
          <w:szCs w:val="32"/>
        </w:rPr>
      </w:pPr>
    </w:p>
    <w:p>
      <w:pPr>
        <w:tabs>
          <w:tab w:val="left" w:pos="1320"/>
        </w:tabs>
        <w:rPr>
          <w:rFonts w:cstheme="minorBidi"/>
        </w:rPr>
      </w:pPr>
      <w:r>
        <w:drawing>
          <wp:inline distT="0" distB="0" distL="0" distR="0">
            <wp:extent cx="6343650" cy="356806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tabs>
          <w:tab w:val="left" w:pos="1320"/>
        </w:tabs>
        <w:rPr>
          <w:rFonts w:cstheme="minorBidi"/>
        </w:rPr>
      </w:pPr>
    </w:p>
    <w:p>
      <w:pPr>
        <w:tabs>
          <w:tab w:val="left" w:pos="1320"/>
        </w:tabs>
        <w:rPr>
          <w:rFonts w:cstheme="minorBidi"/>
        </w:rPr>
      </w:pPr>
    </w:p>
    <w:p>
      <w:pPr>
        <w:tabs>
          <w:tab w:val="left" w:pos="1320"/>
        </w:tabs>
        <w:rPr>
          <w:rFonts w:cstheme="minorBidi"/>
        </w:rPr>
      </w:pPr>
    </w:p>
    <w:p>
      <w:pPr>
        <w:tabs>
          <w:tab w:val="left" w:pos="1320"/>
        </w:tabs>
        <w:rPr>
          <w:rFonts w:cstheme="minorBidi"/>
        </w:rPr>
      </w:pPr>
    </w:p>
    <w:p>
      <w:pPr>
        <w:tabs>
          <w:tab w:val="left" w:pos="1320"/>
        </w:tabs>
        <w:rPr>
          <w:rFonts w:cstheme="minorBidi"/>
        </w:rPr>
      </w:pPr>
      <w:r>
        <w:drawing>
          <wp:inline distT="0" distB="0" distL="0" distR="0">
            <wp:extent cx="6343650" cy="356806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20"/>
        </w:tabs>
        <w:rPr>
          <w:rFonts w:cstheme="minorBidi"/>
        </w:rPr>
      </w:pPr>
    </w:p>
    <w:p>
      <w:pPr>
        <w:tabs>
          <w:tab w:val="left" w:pos="1320"/>
        </w:tabs>
        <w:rPr>
          <w:rFonts w:cstheme="minorBidi"/>
        </w:rPr>
      </w:pPr>
    </w:p>
    <w:p>
      <w:pPr>
        <w:tabs>
          <w:tab w:val="left" w:pos="1320"/>
        </w:tabs>
        <w:rPr>
          <w:rFonts w:cstheme="minorBidi"/>
        </w:rPr>
      </w:pPr>
    </w:p>
    <w:p>
      <w:pPr>
        <w:tabs>
          <w:tab w:val="left" w:pos="1320"/>
        </w:tabs>
        <w:rPr>
          <w:rFonts w:cstheme="minorBidi"/>
        </w:rPr>
      </w:pPr>
    </w:p>
    <w:p>
      <w:pPr>
        <w:tabs>
          <w:tab w:val="left" w:pos="1320"/>
        </w:tabs>
        <w:rPr>
          <w:rFonts w:cstheme="minorBidi"/>
        </w:rPr>
      </w:pPr>
    </w:p>
    <w:p>
      <w:pPr>
        <w:tabs>
          <w:tab w:val="left" w:pos="1320"/>
        </w:tabs>
        <w:rPr>
          <w:rFonts w:cstheme="minorBidi"/>
        </w:rPr>
      </w:pPr>
    </w:p>
    <w:p>
      <w:pPr>
        <w:tabs>
          <w:tab w:val="left" w:pos="1320"/>
        </w:tabs>
      </w:pPr>
      <w:r>
        <w:drawing>
          <wp:inline distT="0" distB="0" distL="0" distR="0">
            <wp:extent cx="6343650" cy="356806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H SarabunPSK" w:hAnsi="TH SarabunPSK" w:cs="TH SarabunPSK" w:eastAsiaTheme="minorHAnsi"/>
          <w:szCs w:val="32"/>
        </w:rPr>
      </w:pPr>
    </w:p>
    <w:p>
      <w:pPr>
        <w:rPr>
          <w:rFonts w:ascii="TH SarabunPSK" w:hAnsi="TH SarabunPSK" w:cs="TH SarabunPSK" w:eastAsiaTheme="minorHAnsi"/>
          <w:szCs w:val="32"/>
        </w:rPr>
      </w:pPr>
    </w:p>
    <w:p>
      <w:pPr>
        <w:rPr>
          <w:rFonts w:ascii="TH SarabunPSK" w:hAnsi="TH SarabunPSK" w:cs="TH SarabunPSK" w:eastAsiaTheme="minorHAnsi"/>
          <w:szCs w:val="32"/>
        </w:rPr>
      </w:pPr>
    </w:p>
    <w:p>
      <w:pPr>
        <w:rPr>
          <w:rFonts w:ascii="TH SarabunPSK" w:hAnsi="TH SarabunPSK" w:cs="TH SarabunPSK" w:eastAsiaTheme="minorHAnsi"/>
          <w:szCs w:val="32"/>
        </w:rPr>
      </w:pPr>
    </w:p>
    <w:p>
      <w:pPr>
        <w:rPr>
          <w:rFonts w:ascii="TH SarabunPSK" w:hAnsi="TH SarabunPSK" w:cs="TH SarabunPSK" w:eastAsiaTheme="minorHAnsi"/>
          <w:szCs w:val="32"/>
        </w:rPr>
      </w:pPr>
    </w:p>
    <w:p/>
    <w:p>
      <w:pPr>
        <w:rPr>
          <w:rFonts w:ascii="TH SarabunPSK" w:hAnsi="TH SarabunPSK" w:cs="TH SarabunPSK" w:eastAsiaTheme="minorHAnsi"/>
          <w:szCs w:val="32"/>
        </w:rPr>
      </w:pPr>
      <w:r>
        <w:drawing>
          <wp:inline distT="0" distB="0" distL="0" distR="0">
            <wp:extent cx="6343650" cy="356806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H SarabunPSK" w:hAnsi="TH SarabunPSK" w:cs="TH SarabunPSK" w:eastAsiaTheme="minorHAnsi"/>
          <w:szCs w:val="32"/>
        </w:rPr>
      </w:pPr>
    </w:p>
    <w:p>
      <w:r>
        <w:drawing>
          <wp:inline distT="0" distB="0" distL="0" distR="0">
            <wp:extent cx="6343650" cy="356806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cs" w:cs="Angsana New"/>
          <w:sz w:val="32"/>
          <w:szCs w:val="32"/>
          <w:cs/>
          <w:lang w:val="en-US" w:bidi="th-TH"/>
        </w:rPr>
      </w:pPr>
      <w:r>
        <w:rPr>
          <w:rFonts w:hint="cs" w:cs="Angsana New"/>
          <w:cs/>
          <w:lang w:val="en-US" w:bidi="th-TH"/>
        </w:rPr>
        <w:t xml:space="preserve">                                                                                                    </w:t>
      </w:r>
      <w:r>
        <w:rPr>
          <w:rFonts w:hint="cs" w:cs="Angsana New"/>
          <w:sz w:val="32"/>
          <w:szCs w:val="32"/>
          <w:cs/>
          <w:lang w:val="en-US" w:bidi="th-TH"/>
        </w:rPr>
        <w:t>ค่าตอบแทนผู้เข้าร่วมประชุม</w:t>
      </w:r>
    </w:p>
    <w:p>
      <w:pPr>
        <w:rPr>
          <w:rFonts w:hint="cs" w:cs="Angsana New"/>
          <w:sz w:val="32"/>
          <w:szCs w:val="32"/>
          <w:cs/>
          <w:lang w:val="en-US" w:bidi="th-TH"/>
        </w:rPr>
      </w:pPr>
      <w:r>
        <w:rPr>
          <w:rFonts w:hint="cs" w:cs="Angsana New"/>
          <w:sz w:val="32"/>
          <w:szCs w:val="32"/>
          <w:cs/>
          <w:lang w:val="en-US" w:bidi="th-TH"/>
        </w:rPr>
        <w:t xml:space="preserve">                                                   </w:t>
      </w:r>
      <w:r>
        <w:rPr>
          <w:rFonts w:hint="default" w:cs="Angsana New"/>
          <w:sz w:val="32"/>
          <w:szCs w:val="32"/>
          <w:cs/>
          <w:lang w:val="en-US" w:bidi="th-TH"/>
        </w:rPr>
        <w:drawing>
          <wp:inline distT="0" distB="0" distL="114300" distR="114300">
            <wp:extent cx="3470275" cy="5112385"/>
            <wp:effectExtent l="0" t="0" r="4445" b="8255"/>
            <wp:docPr id="1" name="รูปภาพ 1" descr="417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4174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cs="Angsana New"/>
          <w:sz w:val="32"/>
          <w:szCs w:val="32"/>
          <w:cs/>
          <w:lang w:val="en-US" w:bidi="th-TH"/>
        </w:rPr>
      </w:pPr>
      <w:r>
        <w:rPr>
          <w:rFonts w:hint="default" w:cs="Angsana New"/>
          <w:sz w:val="32"/>
          <w:szCs w:val="32"/>
          <w:cs/>
          <w:lang w:val="en-US" w:bidi="th-TH"/>
        </w:rPr>
        <w:drawing>
          <wp:inline distT="0" distB="0" distL="114300" distR="114300">
            <wp:extent cx="3669665" cy="8130540"/>
            <wp:effectExtent l="0" t="0" r="3175" b="7620"/>
            <wp:docPr id="2" name="รูปภาพ 2" descr="417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4174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Angsana New"/>
          <w:sz w:val="32"/>
          <w:szCs w:val="32"/>
          <w:cs/>
          <w:lang w:val="en-US" w:bidi="th-TH"/>
        </w:rPr>
        <w:drawing>
          <wp:inline distT="0" distB="0" distL="114300" distR="114300">
            <wp:extent cx="3979545" cy="8816340"/>
            <wp:effectExtent l="0" t="0" r="13335" b="7620"/>
            <wp:docPr id="3" name="รูปภาพ 3" descr="417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4174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Angsana New"/>
          <w:sz w:val="32"/>
          <w:szCs w:val="32"/>
          <w:cs/>
          <w:lang w:val="en-US" w:bidi="th-TH"/>
        </w:rPr>
        <w:drawing>
          <wp:inline distT="0" distB="0" distL="114300" distR="114300">
            <wp:extent cx="3979545" cy="8816340"/>
            <wp:effectExtent l="0" t="0" r="13335" b="7620"/>
            <wp:docPr id="4" name="รูปภาพ 4" descr="417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4174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Angsana New"/>
          <w:sz w:val="32"/>
          <w:szCs w:val="32"/>
          <w:cs/>
          <w:lang w:val="en-US" w:bidi="th-TH"/>
        </w:rPr>
        <w:drawing>
          <wp:inline distT="0" distB="0" distL="114300" distR="114300">
            <wp:extent cx="3979545" cy="8816340"/>
            <wp:effectExtent l="0" t="0" r="13335" b="7620"/>
            <wp:docPr id="6" name="รูปภาพ 6" descr="417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4174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Angsana New"/>
          <w:sz w:val="32"/>
          <w:szCs w:val="32"/>
          <w:cs/>
          <w:lang w:val="en-US" w:bidi="th-TH"/>
        </w:rPr>
        <w:drawing>
          <wp:inline distT="0" distB="0" distL="114300" distR="114300">
            <wp:extent cx="3979545" cy="7966710"/>
            <wp:effectExtent l="0" t="0" r="13335" b="3810"/>
            <wp:docPr id="7" name="รูปภาพ 7" descr="417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4174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79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Angsana New"/>
          <w:sz w:val="32"/>
          <w:szCs w:val="32"/>
          <w:cs/>
          <w:lang w:val="en-US" w:bidi="th-TH"/>
        </w:rPr>
        <w:drawing>
          <wp:inline distT="0" distB="0" distL="114300" distR="114300">
            <wp:extent cx="3979545" cy="8816340"/>
            <wp:effectExtent l="0" t="0" r="13335" b="7620"/>
            <wp:docPr id="8" name="รูปภาพ 8" descr="417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4174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Angsana New"/>
          <w:sz w:val="32"/>
          <w:szCs w:val="32"/>
          <w:cs/>
          <w:lang w:val="en-US" w:bidi="th-TH"/>
        </w:rPr>
        <w:drawing>
          <wp:inline distT="0" distB="0" distL="114300" distR="114300">
            <wp:extent cx="3745230" cy="7894955"/>
            <wp:effectExtent l="0" t="0" r="3810" b="14605"/>
            <wp:docPr id="9" name="รูปภาพ 9" descr="417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4174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Angsana New"/>
          <w:sz w:val="32"/>
          <w:szCs w:val="32"/>
          <w:cs/>
          <w:lang w:val="en-US" w:bidi="th-TH"/>
        </w:rPr>
        <w:drawing>
          <wp:inline distT="0" distB="0" distL="114300" distR="114300">
            <wp:extent cx="3786505" cy="8815705"/>
            <wp:effectExtent l="0" t="0" r="8255" b="8255"/>
            <wp:docPr id="10" name="รูปภาพ 10" descr="417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41740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Angsana New"/>
          <w:sz w:val="32"/>
          <w:szCs w:val="32"/>
          <w:cs/>
          <w:lang w:val="en-US" w:bidi="th-TH"/>
        </w:rPr>
        <w:drawing>
          <wp:inline distT="0" distB="0" distL="114300" distR="114300">
            <wp:extent cx="3745230" cy="8053705"/>
            <wp:effectExtent l="0" t="0" r="3810" b="8255"/>
            <wp:docPr id="11" name="รูปภาพ 11" descr="417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41740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805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Angsana New"/>
          <w:sz w:val="32"/>
          <w:szCs w:val="32"/>
          <w:cs/>
          <w:lang w:val="en-US" w:bidi="th-TH"/>
        </w:rPr>
        <w:drawing>
          <wp:inline distT="0" distB="0" distL="114300" distR="114300">
            <wp:extent cx="3745230" cy="8376285"/>
            <wp:effectExtent l="0" t="0" r="3810" b="5715"/>
            <wp:docPr id="12" name="รูปภาพ 12" descr="417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41740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Angsana New"/>
          <w:sz w:val="32"/>
          <w:szCs w:val="32"/>
          <w:cs/>
          <w:lang w:val="en-US" w:bidi="th-TH"/>
        </w:rPr>
        <w:drawing>
          <wp:inline distT="0" distB="0" distL="114300" distR="114300">
            <wp:extent cx="3979545" cy="7978140"/>
            <wp:effectExtent l="0" t="0" r="13335" b="7620"/>
            <wp:docPr id="13" name="รูปภาพ 13" descr="417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41740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Angsana New"/>
          <w:sz w:val="32"/>
          <w:szCs w:val="32"/>
          <w:cs/>
          <w:lang w:val="en-US" w:bidi="th-TH"/>
        </w:rPr>
        <w:drawing>
          <wp:inline distT="0" distB="0" distL="114300" distR="114300">
            <wp:extent cx="3979545" cy="8024495"/>
            <wp:effectExtent l="0" t="0" r="13335" b="6985"/>
            <wp:docPr id="14" name="รูปภาพ 14" descr="417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4174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80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Angsana New"/>
          <w:sz w:val="32"/>
          <w:szCs w:val="32"/>
          <w:cs/>
          <w:lang w:val="en-US" w:bidi="th-TH"/>
        </w:rPr>
        <w:drawing>
          <wp:inline distT="0" distB="0" distL="114300" distR="114300">
            <wp:extent cx="3786505" cy="8282305"/>
            <wp:effectExtent l="0" t="0" r="8255" b="8255"/>
            <wp:docPr id="15" name="รูปภาพ 15" descr="417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41740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Angsana New"/>
          <w:sz w:val="32"/>
          <w:szCs w:val="32"/>
          <w:cs/>
          <w:lang w:val="en-US" w:bidi="th-TH"/>
        </w:rPr>
        <w:drawing>
          <wp:inline distT="0" distB="0" distL="114300" distR="114300">
            <wp:extent cx="3745230" cy="7590155"/>
            <wp:effectExtent l="0" t="0" r="3810" b="14605"/>
            <wp:docPr id="16" name="รูปภาพ 16" descr="417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41740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75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cs="Angsana New"/>
          <w:sz w:val="32"/>
          <w:szCs w:val="32"/>
          <w:cs/>
          <w:lang w:val="en-US" w:bidi="th-TH"/>
        </w:rPr>
        <w:t xml:space="preserve">                      </w:t>
      </w:r>
      <w:r>
        <w:rPr>
          <w:rFonts w:hint="default" w:cs="Angsana New"/>
          <w:sz w:val="32"/>
          <w:szCs w:val="32"/>
          <w:cs/>
          <w:lang w:val="en-US" w:bidi="th-TH"/>
        </w:rPr>
        <w:drawing>
          <wp:inline distT="0" distB="0" distL="114300" distR="114300">
            <wp:extent cx="3924300" cy="7544435"/>
            <wp:effectExtent l="0" t="0" r="7620" b="14605"/>
            <wp:docPr id="17" name="รูปภาพ 17" descr="41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4174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993" w:right="990" w:bottom="630" w:left="126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default"/>
    <w:sig w:usb0="81000003" w:usb1="00000000" w:usb2="00000000" w:usb3="00000000" w:csb0="00010001" w:csb1="00000000"/>
  </w:font>
  <w:font w:name="TH SarabunPSK">
    <w:altName w:val="Angsana New"/>
    <w:panose1 w:val="00000000000000000000"/>
    <w:charset w:val="DE"/>
    <w:family w:val="swiss"/>
    <w:pitch w:val="default"/>
    <w:sig w:usb0="00000000" w:usb1="00000000" w:usb2="00000000" w:usb3="00000000" w:csb0="00010111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ngsana New">
    <w:panose1 w:val="02020603050405020304"/>
    <w:charset w:val="DE"/>
    <w:family w:val="swiss"/>
    <w:pitch w:val="default"/>
    <w:sig w:usb0="81000003" w:usb1="00000000" w:usb2="00000000" w:usb3="00000000" w:csb0="0001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right"/>
    </w:pPr>
  </w:p>
  <w:p>
    <w:pPr>
      <w:pStyle w:val="1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2B5A85"/>
    <w:multiLevelType w:val="multilevel"/>
    <w:tmpl w:val="782B5A8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5D02AA"/>
    <w:rsid w:val="0000014A"/>
    <w:rsid w:val="00002D73"/>
    <w:rsid w:val="000044A8"/>
    <w:rsid w:val="00004B53"/>
    <w:rsid w:val="0000529C"/>
    <w:rsid w:val="00005FE6"/>
    <w:rsid w:val="00013BC5"/>
    <w:rsid w:val="000178BC"/>
    <w:rsid w:val="00020E6F"/>
    <w:rsid w:val="00021D6C"/>
    <w:rsid w:val="00024291"/>
    <w:rsid w:val="00026701"/>
    <w:rsid w:val="00027028"/>
    <w:rsid w:val="000322D7"/>
    <w:rsid w:val="000444FC"/>
    <w:rsid w:val="00051BB5"/>
    <w:rsid w:val="000537B6"/>
    <w:rsid w:val="00060ABF"/>
    <w:rsid w:val="00063078"/>
    <w:rsid w:val="00063659"/>
    <w:rsid w:val="000656A0"/>
    <w:rsid w:val="0006659B"/>
    <w:rsid w:val="000766DB"/>
    <w:rsid w:val="00077DFE"/>
    <w:rsid w:val="00082192"/>
    <w:rsid w:val="0008279B"/>
    <w:rsid w:val="000846A9"/>
    <w:rsid w:val="00087765"/>
    <w:rsid w:val="00092468"/>
    <w:rsid w:val="00094794"/>
    <w:rsid w:val="00097E4F"/>
    <w:rsid w:val="000B7B60"/>
    <w:rsid w:val="000D5874"/>
    <w:rsid w:val="000E1657"/>
    <w:rsid w:val="000E23E4"/>
    <w:rsid w:val="000E31C7"/>
    <w:rsid w:val="000E3A9D"/>
    <w:rsid w:val="000F1DF1"/>
    <w:rsid w:val="000F3AC6"/>
    <w:rsid w:val="000F46E4"/>
    <w:rsid w:val="001002D0"/>
    <w:rsid w:val="0011041C"/>
    <w:rsid w:val="00110797"/>
    <w:rsid w:val="00111FEA"/>
    <w:rsid w:val="00123DB6"/>
    <w:rsid w:val="00126573"/>
    <w:rsid w:val="0013101F"/>
    <w:rsid w:val="00140006"/>
    <w:rsid w:val="0014414D"/>
    <w:rsid w:val="001469D1"/>
    <w:rsid w:val="001506C3"/>
    <w:rsid w:val="00150EFD"/>
    <w:rsid w:val="00151553"/>
    <w:rsid w:val="0015331B"/>
    <w:rsid w:val="00155D66"/>
    <w:rsid w:val="00162596"/>
    <w:rsid w:val="00164C44"/>
    <w:rsid w:val="001700FA"/>
    <w:rsid w:val="00170C11"/>
    <w:rsid w:val="0018071D"/>
    <w:rsid w:val="00183FE4"/>
    <w:rsid w:val="00184084"/>
    <w:rsid w:val="00184E48"/>
    <w:rsid w:val="00190CD7"/>
    <w:rsid w:val="0019252B"/>
    <w:rsid w:val="0019578B"/>
    <w:rsid w:val="00195FFF"/>
    <w:rsid w:val="001A1E04"/>
    <w:rsid w:val="001A665D"/>
    <w:rsid w:val="001B1DCD"/>
    <w:rsid w:val="001B1EB7"/>
    <w:rsid w:val="001D372A"/>
    <w:rsid w:val="001D5ACF"/>
    <w:rsid w:val="001E02BE"/>
    <w:rsid w:val="001E1FE4"/>
    <w:rsid w:val="001E2439"/>
    <w:rsid w:val="001E56AD"/>
    <w:rsid w:val="001E612E"/>
    <w:rsid w:val="001E6174"/>
    <w:rsid w:val="001E7225"/>
    <w:rsid w:val="001F2826"/>
    <w:rsid w:val="001F6B7D"/>
    <w:rsid w:val="001F70D7"/>
    <w:rsid w:val="00201017"/>
    <w:rsid w:val="00203AF6"/>
    <w:rsid w:val="002048AC"/>
    <w:rsid w:val="00211071"/>
    <w:rsid w:val="00213F0B"/>
    <w:rsid w:val="00220032"/>
    <w:rsid w:val="0022198B"/>
    <w:rsid w:val="00224093"/>
    <w:rsid w:val="0022418B"/>
    <w:rsid w:val="002253B0"/>
    <w:rsid w:val="002279FB"/>
    <w:rsid w:val="0023416A"/>
    <w:rsid w:val="002416CC"/>
    <w:rsid w:val="002426A6"/>
    <w:rsid w:val="00252D3B"/>
    <w:rsid w:val="002547ED"/>
    <w:rsid w:val="00255C88"/>
    <w:rsid w:val="0025626A"/>
    <w:rsid w:val="0026114C"/>
    <w:rsid w:val="00266F70"/>
    <w:rsid w:val="00275EA5"/>
    <w:rsid w:val="002902ED"/>
    <w:rsid w:val="00291EC9"/>
    <w:rsid w:val="002A361E"/>
    <w:rsid w:val="002A4FC0"/>
    <w:rsid w:val="002A5B9F"/>
    <w:rsid w:val="002B5F4C"/>
    <w:rsid w:val="002C4213"/>
    <w:rsid w:val="002C4936"/>
    <w:rsid w:val="002D0633"/>
    <w:rsid w:val="002D596A"/>
    <w:rsid w:val="002E0E20"/>
    <w:rsid w:val="002E1E2C"/>
    <w:rsid w:val="002E6EB7"/>
    <w:rsid w:val="002F0276"/>
    <w:rsid w:val="002F0387"/>
    <w:rsid w:val="002F427D"/>
    <w:rsid w:val="003002FB"/>
    <w:rsid w:val="00305C91"/>
    <w:rsid w:val="00306960"/>
    <w:rsid w:val="00310439"/>
    <w:rsid w:val="00313EAB"/>
    <w:rsid w:val="00317F59"/>
    <w:rsid w:val="00321A98"/>
    <w:rsid w:val="0032774E"/>
    <w:rsid w:val="00331EA2"/>
    <w:rsid w:val="003322FE"/>
    <w:rsid w:val="0033434B"/>
    <w:rsid w:val="00336355"/>
    <w:rsid w:val="00337890"/>
    <w:rsid w:val="0034172C"/>
    <w:rsid w:val="00343F1F"/>
    <w:rsid w:val="0034708C"/>
    <w:rsid w:val="00351C53"/>
    <w:rsid w:val="0035322E"/>
    <w:rsid w:val="00362556"/>
    <w:rsid w:val="003637A5"/>
    <w:rsid w:val="00363F01"/>
    <w:rsid w:val="00376410"/>
    <w:rsid w:val="003802D0"/>
    <w:rsid w:val="00383CFD"/>
    <w:rsid w:val="00385122"/>
    <w:rsid w:val="00394910"/>
    <w:rsid w:val="00397FEA"/>
    <w:rsid w:val="003B00CC"/>
    <w:rsid w:val="003B0A3A"/>
    <w:rsid w:val="003B48B2"/>
    <w:rsid w:val="003B5AB5"/>
    <w:rsid w:val="003B7C9F"/>
    <w:rsid w:val="003D5AC2"/>
    <w:rsid w:val="003E4813"/>
    <w:rsid w:val="003E67D7"/>
    <w:rsid w:val="003E7F65"/>
    <w:rsid w:val="003F39B5"/>
    <w:rsid w:val="004001EF"/>
    <w:rsid w:val="00404709"/>
    <w:rsid w:val="00404FA9"/>
    <w:rsid w:val="004127A9"/>
    <w:rsid w:val="00424F98"/>
    <w:rsid w:val="00432579"/>
    <w:rsid w:val="00436AD4"/>
    <w:rsid w:val="00437346"/>
    <w:rsid w:val="004416E1"/>
    <w:rsid w:val="00441BD5"/>
    <w:rsid w:val="00441D6B"/>
    <w:rsid w:val="00456F96"/>
    <w:rsid w:val="00463D10"/>
    <w:rsid w:val="0047011B"/>
    <w:rsid w:val="00473AB3"/>
    <w:rsid w:val="00475A74"/>
    <w:rsid w:val="00476494"/>
    <w:rsid w:val="0047716F"/>
    <w:rsid w:val="00486239"/>
    <w:rsid w:val="00487466"/>
    <w:rsid w:val="00487D4D"/>
    <w:rsid w:val="004925C3"/>
    <w:rsid w:val="00495244"/>
    <w:rsid w:val="00496744"/>
    <w:rsid w:val="004A5B1F"/>
    <w:rsid w:val="004B1D8B"/>
    <w:rsid w:val="004C3EF0"/>
    <w:rsid w:val="004C5A62"/>
    <w:rsid w:val="004C798D"/>
    <w:rsid w:val="004D3014"/>
    <w:rsid w:val="004D3EC0"/>
    <w:rsid w:val="004D5598"/>
    <w:rsid w:val="004D6F08"/>
    <w:rsid w:val="004E3EAB"/>
    <w:rsid w:val="004F130D"/>
    <w:rsid w:val="004F1923"/>
    <w:rsid w:val="004F2B50"/>
    <w:rsid w:val="004F5FB2"/>
    <w:rsid w:val="0050039D"/>
    <w:rsid w:val="00500791"/>
    <w:rsid w:val="005076D0"/>
    <w:rsid w:val="00507B66"/>
    <w:rsid w:val="00513D7C"/>
    <w:rsid w:val="0051669B"/>
    <w:rsid w:val="00522AB5"/>
    <w:rsid w:val="00524831"/>
    <w:rsid w:val="00544FB2"/>
    <w:rsid w:val="00546549"/>
    <w:rsid w:val="005639A3"/>
    <w:rsid w:val="00570AFF"/>
    <w:rsid w:val="00582A71"/>
    <w:rsid w:val="005905EA"/>
    <w:rsid w:val="005914F6"/>
    <w:rsid w:val="0059526D"/>
    <w:rsid w:val="00595BB2"/>
    <w:rsid w:val="005D02AA"/>
    <w:rsid w:val="005D1656"/>
    <w:rsid w:val="005D41CB"/>
    <w:rsid w:val="005D50FF"/>
    <w:rsid w:val="005E1C04"/>
    <w:rsid w:val="005E5FAD"/>
    <w:rsid w:val="005F0D26"/>
    <w:rsid w:val="005F3C1E"/>
    <w:rsid w:val="005F3F6A"/>
    <w:rsid w:val="005F60F2"/>
    <w:rsid w:val="005F7170"/>
    <w:rsid w:val="005F7E68"/>
    <w:rsid w:val="006031F6"/>
    <w:rsid w:val="006062D9"/>
    <w:rsid w:val="0060654C"/>
    <w:rsid w:val="006112CA"/>
    <w:rsid w:val="00611CF9"/>
    <w:rsid w:val="00612BCB"/>
    <w:rsid w:val="00615CBB"/>
    <w:rsid w:val="006229BC"/>
    <w:rsid w:val="00631B53"/>
    <w:rsid w:val="00634327"/>
    <w:rsid w:val="00634D26"/>
    <w:rsid w:val="00651622"/>
    <w:rsid w:val="00653BEE"/>
    <w:rsid w:val="0065471C"/>
    <w:rsid w:val="0066150C"/>
    <w:rsid w:val="00670B96"/>
    <w:rsid w:val="0067142A"/>
    <w:rsid w:val="006717D2"/>
    <w:rsid w:val="00674B2B"/>
    <w:rsid w:val="00697383"/>
    <w:rsid w:val="006A3961"/>
    <w:rsid w:val="006B5242"/>
    <w:rsid w:val="006B6D89"/>
    <w:rsid w:val="006C197B"/>
    <w:rsid w:val="006C5063"/>
    <w:rsid w:val="006D6720"/>
    <w:rsid w:val="006E3E93"/>
    <w:rsid w:val="006E5DB8"/>
    <w:rsid w:val="006F036F"/>
    <w:rsid w:val="006F3766"/>
    <w:rsid w:val="006F7DF0"/>
    <w:rsid w:val="00707C2B"/>
    <w:rsid w:val="00711171"/>
    <w:rsid w:val="007118B9"/>
    <w:rsid w:val="0072090F"/>
    <w:rsid w:val="00720A4E"/>
    <w:rsid w:val="00730A69"/>
    <w:rsid w:val="00743411"/>
    <w:rsid w:val="007529DC"/>
    <w:rsid w:val="00752C53"/>
    <w:rsid w:val="00762539"/>
    <w:rsid w:val="00762F55"/>
    <w:rsid w:val="00767709"/>
    <w:rsid w:val="007926F4"/>
    <w:rsid w:val="007A2669"/>
    <w:rsid w:val="007A4FFE"/>
    <w:rsid w:val="007A7E82"/>
    <w:rsid w:val="007B2C32"/>
    <w:rsid w:val="007B3B9D"/>
    <w:rsid w:val="007B6F50"/>
    <w:rsid w:val="007C69C1"/>
    <w:rsid w:val="007E0FA0"/>
    <w:rsid w:val="007E5C67"/>
    <w:rsid w:val="007E7AB1"/>
    <w:rsid w:val="007F1A97"/>
    <w:rsid w:val="007F2709"/>
    <w:rsid w:val="008006B5"/>
    <w:rsid w:val="00800797"/>
    <w:rsid w:val="0081000D"/>
    <w:rsid w:val="008104B6"/>
    <w:rsid w:val="00813999"/>
    <w:rsid w:val="0081723B"/>
    <w:rsid w:val="00817B1D"/>
    <w:rsid w:val="00820B68"/>
    <w:rsid w:val="008244B2"/>
    <w:rsid w:val="0082722C"/>
    <w:rsid w:val="00834F60"/>
    <w:rsid w:val="00835DE5"/>
    <w:rsid w:val="0084734C"/>
    <w:rsid w:val="00850D3A"/>
    <w:rsid w:val="00853356"/>
    <w:rsid w:val="00853F6F"/>
    <w:rsid w:val="00856774"/>
    <w:rsid w:val="00863270"/>
    <w:rsid w:val="00865283"/>
    <w:rsid w:val="0087382B"/>
    <w:rsid w:val="008766FB"/>
    <w:rsid w:val="008819FC"/>
    <w:rsid w:val="00897CEE"/>
    <w:rsid w:val="008A2A44"/>
    <w:rsid w:val="008A502F"/>
    <w:rsid w:val="008A733D"/>
    <w:rsid w:val="008B107D"/>
    <w:rsid w:val="008B468F"/>
    <w:rsid w:val="008C3CAB"/>
    <w:rsid w:val="008C56C5"/>
    <w:rsid w:val="008C5E49"/>
    <w:rsid w:val="008D0DE1"/>
    <w:rsid w:val="008D2120"/>
    <w:rsid w:val="008D27C1"/>
    <w:rsid w:val="008D3994"/>
    <w:rsid w:val="008E5094"/>
    <w:rsid w:val="008E67D7"/>
    <w:rsid w:val="008F7DAE"/>
    <w:rsid w:val="00900301"/>
    <w:rsid w:val="009010E2"/>
    <w:rsid w:val="00901121"/>
    <w:rsid w:val="009027F0"/>
    <w:rsid w:val="00903453"/>
    <w:rsid w:val="0091094D"/>
    <w:rsid w:val="00914FAE"/>
    <w:rsid w:val="009210CC"/>
    <w:rsid w:val="009227CC"/>
    <w:rsid w:val="00925E14"/>
    <w:rsid w:val="0092739B"/>
    <w:rsid w:val="009274B8"/>
    <w:rsid w:val="0093187E"/>
    <w:rsid w:val="0094352E"/>
    <w:rsid w:val="0094654F"/>
    <w:rsid w:val="00946DDE"/>
    <w:rsid w:val="009473FE"/>
    <w:rsid w:val="00950CAF"/>
    <w:rsid w:val="009512BD"/>
    <w:rsid w:val="00952048"/>
    <w:rsid w:val="009527D7"/>
    <w:rsid w:val="00964BA3"/>
    <w:rsid w:val="00964CC0"/>
    <w:rsid w:val="009677F4"/>
    <w:rsid w:val="0097048F"/>
    <w:rsid w:val="00973BCD"/>
    <w:rsid w:val="00973E21"/>
    <w:rsid w:val="00976244"/>
    <w:rsid w:val="00980DEA"/>
    <w:rsid w:val="009811E5"/>
    <w:rsid w:val="009836AA"/>
    <w:rsid w:val="0099004C"/>
    <w:rsid w:val="00991A3B"/>
    <w:rsid w:val="00991E10"/>
    <w:rsid w:val="009A3E8D"/>
    <w:rsid w:val="009C0F72"/>
    <w:rsid w:val="009C2CDA"/>
    <w:rsid w:val="009C3460"/>
    <w:rsid w:val="009E1596"/>
    <w:rsid w:val="009E1C68"/>
    <w:rsid w:val="009E3B0C"/>
    <w:rsid w:val="009E584A"/>
    <w:rsid w:val="009E7029"/>
    <w:rsid w:val="009F0032"/>
    <w:rsid w:val="009F0CDF"/>
    <w:rsid w:val="009F19A4"/>
    <w:rsid w:val="009F6711"/>
    <w:rsid w:val="009F6C54"/>
    <w:rsid w:val="00A02FD5"/>
    <w:rsid w:val="00A07346"/>
    <w:rsid w:val="00A12B30"/>
    <w:rsid w:val="00A139DC"/>
    <w:rsid w:val="00A159EC"/>
    <w:rsid w:val="00A21BB4"/>
    <w:rsid w:val="00A302BE"/>
    <w:rsid w:val="00A4556E"/>
    <w:rsid w:val="00A47687"/>
    <w:rsid w:val="00A5051A"/>
    <w:rsid w:val="00A5091B"/>
    <w:rsid w:val="00A615D3"/>
    <w:rsid w:val="00A6170A"/>
    <w:rsid w:val="00A63287"/>
    <w:rsid w:val="00A728DA"/>
    <w:rsid w:val="00A73771"/>
    <w:rsid w:val="00A75AA2"/>
    <w:rsid w:val="00A76B25"/>
    <w:rsid w:val="00A850CD"/>
    <w:rsid w:val="00A92338"/>
    <w:rsid w:val="00A9278D"/>
    <w:rsid w:val="00A928BE"/>
    <w:rsid w:val="00A97A20"/>
    <w:rsid w:val="00AA1092"/>
    <w:rsid w:val="00AA694A"/>
    <w:rsid w:val="00AB0D34"/>
    <w:rsid w:val="00AB6A9A"/>
    <w:rsid w:val="00AC0368"/>
    <w:rsid w:val="00AC0514"/>
    <w:rsid w:val="00AC2B78"/>
    <w:rsid w:val="00AD0957"/>
    <w:rsid w:val="00AD2268"/>
    <w:rsid w:val="00AD656B"/>
    <w:rsid w:val="00AE11EB"/>
    <w:rsid w:val="00AE1770"/>
    <w:rsid w:val="00AE290B"/>
    <w:rsid w:val="00AE4E74"/>
    <w:rsid w:val="00AE6177"/>
    <w:rsid w:val="00AF2568"/>
    <w:rsid w:val="00AF413A"/>
    <w:rsid w:val="00AF5EED"/>
    <w:rsid w:val="00AF7910"/>
    <w:rsid w:val="00B00B5B"/>
    <w:rsid w:val="00B01173"/>
    <w:rsid w:val="00B03B1D"/>
    <w:rsid w:val="00B251BA"/>
    <w:rsid w:val="00B30CCA"/>
    <w:rsid w:val="00B31C1F"/>
    <w:rsid w:val="00B3375C"/>
    <w:rsid w:val="00B339EC"/>
    <w:rsid w:val="00B419C1"/>
    <w:rsid w:val="00B420BA"/>
    <w:rsid w:val="00B4355E"/>
    <w:rsid w:val="00B45CE4"/>
    <w:rsid w:val="00B46BC9"/>
    <w:rsid w:val="00B50396"/>
    <w:rsid w:val="00B535BB"/>
    <w:rsid w:val="00B569B0"/>
    <w:rsid w:val="00B56E79"/>
    <w:rsid w:val="00B76E38"/>
    <w:rsid w:val="00B77326"/>
    <w:rsid w:val="00B81866"/>
    <w:rsid w:val="00B8194E"/>
    <w:rsid w:val="00B9062A"/>
    <w:rsid w:val="00B9288C"/>
    <w:rsid w:val="00B95999"/>
    <w:rsid w:val="00B9786E"/>
    <w:rsid w:val="00BA604B"/>
    <w:rsid w:val="00BA7A84"/>
    <w:rsid w:val="00BB1755"/>
    <w:rsid w:val="00BB51F4"/>
    <w:rsid w:val="00BC2E6F"/>
    <w:rsid w:val="00BC55F3"/>
    <w:rsid w:val="00BC6CEE"/>
    <w:rsid w:val="00BD1DC4"/>
    <w:rsid w:val="00BD4A10"/>
    <w:rsid w:val="00BD748B"/>
    <w:rsid w:val="00BE17BB"/>
    <w:rsid w:val="00BE4D68"/>
    <w:rsid w:val="00BE7108"/>
    <w:rsid w:val="00BF33AA"/>
    <w:rsid w:val="00C006AC"/>
    <w:rsid w:val="00C03E6A"/>
    <w:rsid w:val="00C07C45"/>
    <w:rsid w:val="00C12643"/>
    <w:rsid w:val="00C21CA5"/>
    <w:rsid w:val="00C2470C"/>
    <w:rsid w:val="00C33B83"/>
    <w:rsid w:val="00C34B06"/>
    <w:rsid w:val="00C351C2"/>
    <w:rsid w:val="00C421B4"/>
    <w:rsid w:val="00C42382"/>
    <w:rsid w:val="00C50ED9"/>
    <w:rsid w:val="00C519BE"/>
    <w:rsid w:val="00C5389B"/>
    <w:rsid w:val="00C551DF"/>
    <w:rsid w:val="00C71F02"/>
    <w:rsid w:val="00C763C7"/>
    <w:rsid w:val="00C8022C"/>
    <w:rsid w:val="00C8115A"/>
    <w:rsid w:val="00C81184"/>
    <w:rsid w:val="00C8253F"/>
    <w:rsid w:val="00C82D00"/>
    <w:rsid w:val="00C84F85"/>
    <w:rsid w:val="00C869AA"/>
    <w:rsid w:val="00C87E80"/>
    <w:rsid w:val="00C92F15"/>
    <w:rsid w:val="00CA0A13"/>
    <w:rsid w:val="00CA5503"/>
    <w:rsid w:val="00CA61A8"/>
    <w:rsid w:val="00CB1F95"/>
    <w:rsid w:val="00CB23E8"/>
    <w:rsid w:val="00CB3AC6"/>
    <w:rsid w:val="00CB5B6C"/>
    <w:rsid w:val="00CC761A"/>
    <w:rsid w:val="00CD054C"/>
    <w:rsid w:val="00CD12FF"/>
    <w:rsid w:val="00CE772A"/>
    <w:rsid w:val="00D010D0"/>
    <w:rsid w:val="00D0560C"/>
    <w:rsid w:val="00D076E4"/>
    <w:rsid w:val="00D12E23"/>
    <w:rsid w:val="00D174F9"/>
    <w:rsid w:val="00D213AD"/>
    <w:rsid w:val="00D27FAB"/>
    <w:rsid w:val="00D356EC"/>
    <w:rsid w:val="00D36A4E"/>
    <w:rsid w:val="00D36F65"/>
    <w:rsid w:val="00D401E1"/>
    <w:rsid w:val="00D50B67"/>
    <w:rsid w:val="00D51913"/>
    <w:rsid w:val="00D51FB6"/>
    <w:rsid w:val="00D57CFD"/>
    <w:rsid w:val="00D6087C"/>
    <w:rsid w:val="00D6187A"/>
    <w:rsid w:val="00D62E0B"/>
    <w:rsid w:val="00D71DC8"/>
    <w:rsid w:val="00D86038"/>
    <w:rsid w:val="00DA0641"/>
    <w:rsid w:val="00DA463E"/>
    <w:rsid w:val="00DA7D77"/>
    <w:rsid w:val="00DB1CF6"/>
    <w:rsid w:val="00DB57B9"/>
    <w:rsid w:val="00DB6FC4"/>
    <w:rsid w:val="00DD06E1"/>
    <w:rsid w:val="00DD0D40"/>
    <w:rsid w:val="00DD3451"/>
    <w:rsid w:val="00DD3DAD"/>
    <w:rsid w:val="00DE4F9F"/>
    <w:rsid w:val="00DF01D6"/>
    <w:rsid w:val="00DF1D7B"/>
    <w:rsid w:val="00DF3205"/>
    <w:rsid w:val="00DF3ADE"/>
    <w:rsid w:val="00DF666B"/>
    <w:rsid w:val="00DF6C4E"/>
    <w:rsid w:val="00DF7487"/>
    <w:rsid w:val="00E02158"/>
    <w:rsid w:val="00E037B6"/>
    <w:rsid w:val="00E172CA"/>
    <w:rsid w:val="00E30594"/>
    <w:rsid w:val="00E3504C"/>
    <w:rsid w:val="00E35DF3"/>
    <w:rsid w:val="00E41583"/>
    <w:rsid w:val="00E43D68"/>
    <w:rsid w:val="00E44209"/>
    <w:rsid w:val="00E73EE5"/>
    <w:rsid w:val="00E7407D"/>
    <w:rsid w:val="00E82255"/>
    <w:rsid w:val="00EA1E48"/>
    <w:rsid w:val="00EA32AC"/>
    <w:rsid w:val="00EA7766"/>
    <w:rsid w:val="00EB07EA"/>
    <w:rsid w:val="00EB2404"/>
    <w:rsid w:val="00EB341C"/>
    <w:rsid w:val="00EB6CDB"/>
    <w:rsid w:val="00EB7CA7"/>
    <w:rsid w:val="00EC380E"/>
    <w:rsid w:val="00ED101E"/>
    <w:rsid w:val="00ED2B60"/>
    <w:rsid w:val="00ED5245"/>
    <w:rsid w:val="00EE1871"/>
    <w:rsid w:val="00EE7109"/>
    <w:rsid w:val="00EF2881"/>
    <w:rsid w:val="00EF6FE3"/>
    <w:rsid w:val="00F05BBD"/>
    <w:rsid w:val="00F1178B"/>
    <w:rsid w:val="00F202B6"/>
    <w:rsid w:val="00F213C9"/>
    <w:rsid w:val="00F26FE4"/>
    <w:rsid w:val="00F276EC"/>
    <w:rsid w:val="00F31354"/>
    <w:rsid w:val="00F4056F"/>
    <w:rsid w:val="00F416B8"/>
    <w:rsid w:val="00F510DA"/>
    <w:rsid w:val="00F53E93"/>
    <w:rsid w:val="00F54FB9"/>
    <w:rsid w:val="00F5758F"/>
    <w:rsid w:val="00F642E9"/>
    <w:rsid w:val="00F65BA5"/>
    <w:rsid w:val="00F70231"/>
    <w:rsid w:val="00F71682"/>
    <w:rsid w:val="00F72718"/>
    <w:rsid w:val="00F7381F"/>
    <w:rsid w:val="00F7715A"/>
    <w:rsid w:val="00F82CC7"/>
    <w:rsid w:val="00F832A2"/>
    <w:rsid w:val="00F832C4"/>
    <w:rsid w:val="00F84B0E"/>
    <w:rsid w:val="00F859F7"/>
    <w:rsid w:val="00F86B41"/>
    <w:rsid w:val="00FA179C"/>
    <w:rsid w:val="00FA319B"/>
    <w:rsid w:val="00FB0294"/>
    <w:rsid w:val="00FC142E"/>
    <w:rsid w:val="00FC3EB2"/>
    <w:rsid w:val="00FD1A87"/>
    <w:rsid w:val="00FD4798"/>
    <w:rsid w:val="3C84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Times New Roman" w:asciiTheme="minorHAnsi" w:hAnsiTheme="minorHAnsi" w:eastAsiaTheme="minorEastAsia"/>
      <w:sz w:val="24"/>
      <w:szCs w:val="24"/>
      <w:lang w:val="en-US" w:eastAsia="en-US" w:bidi="th-TH"/>
    </w:rPr>
  </w:style>
  <w:style w:type="paragraph" w:styleId="2">
    <w:name w:val="heading 1"/>
    <w:basedOn w:val="1"/>
    <w:next w:val="1"/>
    <w:link w:val="28"/>
    <w:qFormat/>
    <w:uiPriority w:val="9"/>
    <w:pPr>
      <w:keepNext/>
      <w:spacing w:before="240" w:after="60"/>
      <w:outlineLvl w:val="0"/>
    </w:pPr>
    <w:rPr>
      <w:rFonts w:asciiTheme="majorHAnsi" w:hAnsiTheme="majorHAnsi" w:eastAsiaTheme="majorEastAsia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29"/>
    <w:semiHidden/>
    <w:unhideWhenUsed/>
    <w:qFormat/>
    <w:uiPriority w:val="9"/>
    <w:pPr>
      <w:keepNext/>
      <w:spacing w:before="240" w:after="60"/>
      <w:outlineLvl w:val="1"/>
    </w:pPr>
    <w:rPr>
      <w:rFonts w:asciiTheme="majorHAnsi" w:hAnsiTheme="majorHAnsi" w:eastAsiaTheme="majorEastAsia"/>
      <w:b/>
      <w:bCs/>
      <w:i/>
      <w:iCs/>
      <w:sz w:val="28"/>
      <w:szCs w:val="28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spacing w:before="240" w:after="60"/>
      <w:outlineLvl w:val="2"/>
    </w:pPr>
    <w:rPr>
      <w:rFonts w:cs="Angsana New" w:asciiTheme="majorHAnsi" w:hAnsiTheme="majorHAnsi" w:eastAsiaTheme="majorEastAsia"/>
      <w:b/>
      <w:bCs/>
      <w:sz w:val="26"/>
      <w:szCs w:val="26"/>
    </w:rPr>
  </w:style>
  <w:style w:type="paragraph" w:styleId="5">
    <w:name w:val="heading 4"/>
    <w:basedOn w:val="1"/>
    <w:next w:val="1"/>
    <w:link w:val="30"/>
    <w:semiHidden/>
    <w:unhideWhenUsed/>
    <w:qFormat/>
    <w:uiPriority w:val="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link w:val="31"/>
    <w:semiHidden/>
    <w:unhideWhenUsed/>
    <w:qFormat/>
    <w:uiPriority w:val="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32"/>
    <w:semiHidden/>
    <w:unhideWhenUsed/>
    <w:qFormat/>
    <w:uiPriority w:val="9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7"/>
    <w:basedOn w:val="1"/>
    <w:next w:val="1"/>
    <w:link w:val="33"/>
    <w:semiHidden/>
    <w:unhideWhenUsed/>
    <w:qFormat/>
    <w:uiPriority w:val="9"/>
    <w:pPr>
      <w:spacing w:before="240" w:after="60"/>
      <w:outlineLvl w:val="6"/>
    </w:pPr>
  </w:style>
  <w:style w:type="paragraph" w:styleId="9">
    <w:name w:val="heading 8"/>
    <w:basedOn w:val="1"/>
    <w:next w:val="1"/>
    <w:link w:val="34"/>
    <w:semiHidden/>
    <w:unhideWhenUsed/>
    <w:qFormat/>
    <w:uiPriority w:val="9"/>
    <w:pPr>
      <w:spacing w:before="240" w:after="60"/>
      <w:outlineLvl w:val="7"/>
    </w:pPr>
    <w:rPr>
      <w:i/>
      <w:iCs/>
    </w:rPr>
  </w:style>
  <w:style w:type="paragraph" w:styleId="10">
    <w:name w:val="heading 9"/>
    <w:basedOn w:val="1"/>
    <w:next w:val="1"/>
    <w:link w:val="35"/>
    <w:semiHidden/>
    <w:unhideWhenUsed/>
    <w:qFormat/>
    <w:uiPriority w:val="9"/>
    <w:pPr>
      <w:spacing w:before="240" w:after="60"/>
      <w:outlineLvl w:val="8"/>
    </w:pPr>
    <w:rPr>
      <w:rFonts w:asciiTheme="majorHAnsi" w:hAnsiTheme="majorHAnsi" w:eastAsiaTheme="majorEastAsia"/>
      <w:sz w:val="22"/>
      <w:szCs w:val="2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link w:val="26"/>
    <w:semiHidden/>
    <w:unhideWhenUsed/>
    <w:uiPriority w:val="99"/>
    <w:rPr>
      <w:rFonts w:ascii="Leelawadee" w:hAnsi="Leelawadee" w:cs="Angsana New"/>
      <w:sz w:val="18"/>
      <w:szCs w:val="22"/>
    </w:rPr>
  </w:style>
  <w:style w:type="character" w:styleId="14">
    <w:name w:val="Emphasis"/>
    <w:basedOn w:val="11"/>
    <w:qFormat/>
    <w:uiPriority w:val="20"/>
    <w:rPr>
      <w:rFonts w:asciiTheme="minorHAnsi" w:hAnsiTheme="minorHAnsi"/>
      <w:b/>
      <w:i/>
      <w:iCs/>
    </w:rPr>
  </w:style>
  <w:style w:type="paragraph" w:styleId="15">
    <w:name w:val="footer"/>
    <w:basedOn w:val="1"/>
    <w:link w:val="24"/>
    <w:unhideWhenUsed/>
    <w:uiPriority w:val="99"/>
    <w:pPr>
      <w:tabs>
        <w:tab w:val="center" w:pos="4680"/>
        <w:tab w:val="right" w:pos="9360"/>
      </w:tabs>
    </w:pPr>
  </w:style>
  <w:style w:type="paragraph" w:styleId="16">
    <w:name w:val="header"/>
    <w:basedOn w:val="1"/>
    <w:link w:val="23"/>
    <w:unhideWhenUsed/>
    <w:qFormat/>
    <w:uiPriority w:val="99"/>
    <w:pPr>
      <w:tabs>
        <w:tab w:val="center" w:pos="4680"/>
        <w:tab w:val="right" w:pos="9360"/>
      </w:tabs>
    </w:pPr>
  </w:style>
  <w:style w:type="character" w:styleId="17">
    <w:name w:val="Hyperlink"/>
    <w:basedOn w:val="11"/>
    <w:unhideWhenUsed/>
    <w:uiPriority w:val="99"/>
    <w:rPr>
      <w:color w:val="0563C1" w:themeColor="hyperlink"/>
      <w:u w:val="single"/>
    </w:rPr>
  </w:style>
  <w:style w:type="character" w:styleId="18">
    <w:name w:val="Strong"/>
    <w:basedOn w:val="11"/>
    <w:qFormat/>
    <w:uiPriority w:val="22"/>
    <w:rPr>
      <w:b/>
      <w:bCs/>
    </w:rPr>
  </w:style>
  <w:style w:type="paragraph" w:styleId="19">
    <w:name w:val="Subtitle"/>
    <w:basedOn w:val="1"/>
    <w:next w:val="1"/>
    <w:link w:val="37"/>
    <w:qFormat/>
    <w:uiPriority w:val="11"/>
    <w:pPr>
      <w:spacing w:after="60"/>
      <w:jc w:val="center"/>
      <w:outlineLvl w:val="1"/>
    </w:pPr>
    <w:rPr>
      <w:rFonts w:asciiTheme="majorHAnsi" w:hAnsiTheme="majorHAnsi" w:eastAsiaTheme="majorEastAsia"/>
    </w:rPr>
  </w:style>
  <w:style w:type="table" w:styleId="20">
    <w:name w:val="Table Grid"/>
    <w:basedOn w:val="12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1">
    <w:name w:val="Title"/>
    <w:basedOn w:val="1"/>
    <w:next w:val="1"/>
    <w:link w:val="36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customStyle="1" w:styleId="22">
    <w:name w:val="Heading 3 Char"/>
    <w:basedOn w:val="11"/>
    <w:link w:val="4"/>
    <w:qFormat/>
    <w:uiPriority w:val="9"/>
    <w:rPr>
      <w:rFonts w:cs="Angsana New" w:asciiTheme="majorHAnsi" w:hAnsiTheme="majorHAnsi" w:eastAsiaTheme="majorEastAsia"/>
      <w:b/>
      <w:bCs/>
      <w:sz w:val="26"/>
      <w:szCs w:val="26"/>
    </w:rPr>
  </w:style>
  <w:style w:type="character" w:customStyle="1" w:styleId="23">
    <w:name w:val="Header Char"/>
    <w:basedOn w:val="11"/>
    <w:link w:val="16"/>
    <w:qFormat/>
    <w:uiPriority w:val="99"/>
  </w:style>
  <w:style w:type="character" w:customStyle="1" w:styleId="24">
    <w:name w:val="Footer Char"/>
    <w:basedOn w:val="11"/>
    <w:link w:val="15"/>
    <w:uiPriority w:val="99"/>
  </w:style>
  <w:style w:type="paragraph" w:styleId="25">
    <w:name w:val="List Paragraph"/>
    <w:basedOn w:val="1"/>
    <w:qFormat/>
    <w:uiPriority w:val="34"/>
    <w:pPr>
      <w:ind w:left="720"/>
      <w:contextualSpacing/>
    </w:pPr>
  </w:style>
  <w:style w:type="character" w:customStyle="1" w:styleId="26">
    <w:name w:val="Balloon Text Char"/>
    <w:basedOn w:val="11"/>
    <w:link w:val="13"/>
    <w:semiHidden/>
    <w:qFormat/>
    <w:uiPriority w:val="99"/>
    <w:rPr>
      <w:rFonts w:ascii="Leelawadee" w:hAnsi="Leelawadee" w:cs="Angsana New"/>
      <w:sz w:val="18"/>
      <w:szCs w:val="22"/>
    </w:rPr>
  </w:style>
  <w:style w:type="table" w:customStyle="1" w:styleId="27">
    <w:name w:val="เส้นตาราง1"/>
    <w:basedOn w:val="12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8">
    <w:name w:val="Heading 1 Char"/>
    <w:basedOn w:val="11"/>
    <w:link w:val="2"/>
    <w:qFormat/>
    <w:uiPriority w:val="9"/>
    <w:rPr>
      <w:rFonts w:asciiTheme="majorHAnsi" w:hAnsiTheme="majorHAnsi" w:eastAsiaTheme="majorEastAsia"/>
      <w:b/>
      <w:bCs/>
      <w:kern w:val="32"/>
      <w:sz w:val="32"/>
      <w:szCs w:val="32"/>
    </w:rPr>
  </w:style>
  <w:style w:type="character" w:customStyle="1" w:styleId="29">
    <w:name w:val="Heading 2 Char"/>
    <w:basedOn w:val="11"/>
    <w:link w:val="3"/>
    <w:semiHidden/>
    <w:uiPriority w:val="9"/>
    <w:rPr>
      <w:rFonts w:asciiTheme="majorHAnsi" w:hAnsiTheme="majorHAnsi" w:eastAsiaTheme="majorEastAsia"/>
      <w:b/>
      <w:bCs/>
      <w:i/>
      <w:iCs/>
      <w:sz w:val="28"/>
      <w:szCs w:val="28"/>
    </w:rPr>
  </w:style>
  <w:style w:type="character" w:customStyle="1" w:styleId="30">
    <w:name w:val="Heading 4 Char"/>
    <w:basedOn w:val="11"/>
    <w:link w:val="5"/>
    <w:semiHidden/>
    <w:uiPriority w:val="9"/>
    <w:rPr>
      <w:b/>
      <w:bCs/>
      <w:sz w:val="28"/>
      <w:szCs w:val="28"/>
    </w:rPr>
  </w:style>
  <w:style w:type="character" w:customStyle="1" w:styleId="31">
    <w:name w:val="Heading 5 Char"/>
    <w:basedOn w:val="11"/>
    <w:link w:val="6"/>
    <w:semiHidden/>
    <w:uiPriority w:val="9"/>
    <w:rPr>
      <w:b/>
      <w:bCs/>
      <w:i/>
      <w:iCs/>
      <w:sz w:val="26"/>
      <w:szCs w:val="26"/>
    </w:rPr>
  </w:style>
  <w:style w:type="character" w:customStyle="1" w:styleId="32">
    <w:name w:val="Heading 6 Char"/>
    <w:basedOn w:val="11"/>
    <w:link w:val="7"/>
    <w:semiHidden/>
    <w:uiPriority w:val="9"/>
    <w:rPr>
      <w:b/>
      <w:bCs/>
    </w:rPr>
  </w:style>
  <w:style w:type="character" w:customStyle="1" w:styleId="33">
    <w:name w:val="Heading 7 Char"/>
    <w:basedOn w:val="11"/>
    <w:link w:val="8"/>
    <w:semiHidden/>
    <w:qFormat/>
    <w:uiPriority w:val="9"/>
    <w:rPr>
      <w:sz w:val="24"/>
      <w:szCs w:val="24"/>
    </w:rPr>
  </w:style>
  <w:style w:type="character" w:customStyle="1" w:styleId="34">
    <w:name w:val="Heading 8 Char"/>
    <w:basedOn w:val="11"/>
    <w:link w:val="9"/>
    <w:semiHidden/>
    <w:qFormat/>
    <w:uiPriority w:val="9"/>
    <w:rPr>
      <w:i/>
      <w:iCs/>
      <w:sz w:val="24"/>
      <w:szCs w:val="24"/>
    </w:rPr>
  </w:style>
  <w:style w:type="character" w:customStyle="1" w:styleId="35">
    <w:name w:val="Heading 9 Char"/>
    <w:basedOn w:val="11"/>
    <w:link w:val="10"/>
    <w:semiHidden/>
    <w:uiPriority w:val="9"/>
    <w:rPr>
      <w:rFonts w:asciiTheme="majorHAnsi" w:hAnsiTheme="majorHAnsi" w:eastAsiaTheme="majorEastAsia"/>
    </w:rPr>
  </w:style>
  <w:style w:type="character" w:customStyle="1" w:styleId="36">
    <w:name w:val="Title Char"/>
    <w:basedOn w:val="11"/>
    <w:link w:val="21"/>
    <w:uiPriority w:val="10"/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customStyle="1" w:styleId="37">
    <w:name w:val="Subtitle Char"/>
    <w:basedOn w:val="11"/>
    <w:link w:val="19"/>
    <w:uiPriority w:val="11"/>
    <w:rPr>
      <w:rFonts w:asciiTheme="majorHAnsi" w:hAnsiTheme="majorHAnsi" w:eastAsiaTheme="majorEastAsia"/>
      <w:sz w:val="24"/>
      <w:szCs w:val="24"/>
    </w:rPr>
  </w:style>
  <w:style w:type="paragraph" w:styleId="38">
    <w:name w:val="No Spacing"/>
    <w:basedOn w:val="1"/>
    <w:qFormat/>
    <w:uiPriority w:val="1"/>
    <w:rPr>
      <w:szCs w:val="32"/>
    </w:rPr>
  </w:style>
  <w:style w:type="paragraph" w:styleId="39">
    <w:name w:val="Quote"/>
    <w:basedOn w:val="1"/>
    <w:next w:val="1"/>
    <w:link w:val="40"/>
    <w:qFormat/>
    <w:uiPriority w:val="29"/>
    <w:rPr>
      <w:i/>
    </w:rPr>
  </w:style>
  <w:style w:type="character" w:customStyle="1" w:styleId="40">
    <w:name w:val="Quote Char"/>
    <w:basedOn w:val="11"/>
    <w:link w:val="39"/>
    <w:qFormat/>
    <w:uiPriority w:val="29"/>
    <w:rPr>
      <w:i/>
      <w:sz w:val="24"/>
      <w:szCs w:val="24"/>
    </w:rPr>
  </w:style>
  <w:style w:type="paragraph" w:styleId="41">
    <w:name w:val="Intense Quote"/>
    <w:basedOn w:val="1"/>
    <w:next w:val="1"/>
    <w:link w:val="42"/>
    <w:qFormat/>
    <w:uiPriority w:val="30"/>
    <w:pPr>
      <w:ind w:left="720" w:right="720"/>
    </w:pPr>
    <w:rPr>
      <w:b/>
      <w:i/>
      <w:szCs w:val="22"/>
    </w:rPr>
  </w:style>
  <w:style w:type="character" w:customStyle="1" w:styleId="42">
    <w:name w:val="Intense Quote Char"/>
    <w:basedOn w:val="11"/>
    <w:link w:val="41"/>
    <w:uiPriority w:val="30"/>
    <w:rPr>
      <w:b/>
      <w:i/>
      <w:sz w:val="24"/>
    </w:rPr>
  </w:style>
  <w:style w:type="character" w:customStyle="1" w:styleId="43">
    <w:name w:val="Subtle Emphasis"/>
    <w:qFormat/>
    <w:uiPriority w:val="19"/>
    <w:rPr>
      <w:i/>
      <w:color w:val="595959" w:themeColor="text1" w:themeTint="A5"/>
    </w:rPr>
  </w:style>
  <w:style w:type="character" w:customStyle="1" w:styleId="44">
    <w:name w:val="Intense Emphasis"/>
    <w:basedOn w:val="11"/>
    <w:qFormat/>
    <w:uiPriority w:val="21"/>
    <w:rPr>
      <w:b/>
      <w:i/>
      <w:sz w:val="24"/>
      <w:szCs w:val="24"/>
      <w:u w:val="single"/>
    </w:rPr>
  </w:style>
  <w:style w:type="character" w:customStyle="1" w:styleId="45">
    <w:name w:val="Subtle Reference"/>
    <w:basedOn w:val="11"/>
    <w:qFormat/>
    <w:uiPriority w:val="31"/>
    <w:rPr>
      <w:sz w:val="24"/>
      <w:szCs w:val="24"/>
      <w:u w:val="single"/>
    </w:rPr>
  </w:style>
  <w:style w:type="character" w:customStyle="1" w:styleId="46">
    <w:name w:val="Intense Reference"/>
    <w:basedOn w:val="11"/>
    <w:qFormat/>
    <w:uiPriority w:val="32"/>
    <w:rPr>
      <w:b/>
      <w:sz w:val="24"/>
      <w:u w:val="single"/>
    </w:rPr>
  </w:style>
  <w:style w:type="character" w:customStyle="1" w:styleId="47">
    <w:name w:val="Book Title"/>
    <w:basedOn w:val="11"/>
    <w:qFormat/>
    <w:uiPriority w:val="33"/>
    <w:rPr>
      <w:rFonts w:asciiTheme="majorHAnsi" w:hAnsiTheme="majorHAnsi" w:eastAsiaTheme="majorEastAsia"/>
      <w:b/>
      <w:i/>
      <w:sz w:val="24"/>
      <w:szCs w:val="24"/>
    </w:rPr>
  </w:style>
  <w:style w:type="paragraph" w:customStyle="1" w:styleId="48">
    <w:name w:val="TOC Heading"/>
    <w:basedOn w:val="2"/>
    <w:next w:val="1"/>
    <w:semiHidden/>
    <w:unhideWhenUsed/>
    <w:qFormat/>
    <w:uiPriority w:val="39"/>
    <w:pPr>
      <w:outlineLvl w:val="9"/>
    </w:pPr>
  </w:style>
  <w:style w:type="table" w:customStyle="1" w:styleId="49">
    <w:name w:val="เส้นตาราง2"/>
    <w:basedOn w:val="12"/>
    <w:uiPriority w:val="59"/>
    <w:rPr>
      <w:rFonts w:eastAsia="Calibri" w:cs="Cordia New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8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5B9FDE-5CA6-49DE-9625-1EDFD66449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999</Words>
  <Characters>5697</Characters>
  <Lines>47</Lines>
  <Paragraphs>13</Paragraphs>
  <TotalTime>35</TotalTime>
  <ScaleCrop>false</ScaleCrop>
  <LinksUpToDate>false</LinksUpToDate>
  <CharactersWithSpaces>6683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2020-08-27T04:04:00Z</dcterms:created>
  <dc:creator>P'Mai</dc:creator>
  <cp:lastModifiedBy>Pallapa Promsuwan</cp:lastModifiedBy>
  <cp:lastPrinted>2022-09-24T07:02:16Z</cp:lastPrinted>
  <dcterms:modified xsi:type="dcterms:W3CDTF">2022-09-24T12:59:59Z</dcterms:modified>
  <cp:revision>381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1054-11.2.0.11341</vt:lpwstr>
  </property>
  <property fmtid="{D5CDD505-2E9C-101B-9397-08002B2CF9AE}" pid="3" name="ICV">
    <vt:lpwstr>5A90F9CEF75B4916843D227E47B41C13</vt:lpwstr>
  </property>
</Properties>
</file>